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2032"/>
        <w:gridCol w:w="7123"/>
      </w:tblGrid>
      <w:tr w:rsidR="001C1BE0" w:rsidRPr="001C1BE0" w14:paraId="385E0D01" w14:textId="77777777" w:rsidTr="00047CD8">
        <w:tc>
          <w:tcPr>
            <w:tcW w:w="2032" w:type="dxa"/>
          </w:tcPr>
          <w:p w14:paraId="3B848A68" w14:textId="77777777" w:rsidR="001C1BE0" w:rsidRPr="001C1BE0" w:rsidRDefault="00414CA5" w:rsidP="001C1BE0">
            <w:pPr>
              <w:pStyle w:val="DataStyle"/>
            </w:pPr>
            <w:r w:rsidRPr="001C1BE0">
              <w:rPr>
                <w:caps w:val="0"/>
              </w:rPr>
              <w:t>Subject:</w:t>
            </w:r>
          </w:p>
        </w:tc>
        <w:tc>
          <w:tcPr>
            <w:tcW w:w="7028" w:type="dxa"/>
          </w:tcPr>
          <w:p w14:paraId="66BE94C4" w14:textId="1D5F82C8" w:rsidR="001C1BE0" w:rsidRPr="002E7308" w:rsidRDefault="002F6A03" w:rsidP="00C12AE1">
            <w:pPr>
              <w:pStyle w:val="DataStyle"/>
              <w:rPr>
                <w:caps w:val="0"/>
              </w:rPr>
            </w:pPr>
            <w:r>
              <w:rPr>
                <w:caps w:val="0"/>
              </w:rPr>
              <w:t xml:space="preserve">New </w:t>
            </w:r>
            <w:r w:rsidR="00045C00">
              <w:rPr>
                <w:caps w:val="0"/>
              </w:rPr>
              <w:t xml:space="preserve">Operating Schedule Report – </w:t>
            </w:r>
            <w:r>
              <w:rPr>
                <w:caps w:val="0"/>
              </w:rPr>
              <w:t>Market Participants and Facility operators</w:t>
            </w:r>
          </w:p>
        </w:tc>
      </w:tr>
      <w:tr w:rsidR="00140CF4" w:rsidRPr="001C1BE0" w14:paraId="30438001" w14:textId="77777777" w:rsidTr="00047CD8">
        <w:tc>
          <w:tcPr>
            <w:tcW w:w="2032" w:type="dxa"/>
          </w:tcPr>
          <w:p w14:paraId="0B25A520" w14:textId="77777777" w:rsidR="00140CF4" w:rsidRPr="001C1BE0" w:rsidRDefault="00140CF4" w:rsidP="00140CF4">
            <w:pPr>
              <w:pStyle w:val="DataStyle"/>
            </w:pPr>
            <w:r w:rsidRPr="001C1BE0">
              <w:rPr>
                <w:caps w:val="0"/>
              </w:rPr>
              <w:t>Agenda item:</w:t>
            </w:r>
          </w:p>
        </w:tc>
        <w:tc>
          <w:tcPr>
            <w:tcW w:w="7028" w:type="dxa"/>
          </w:tcPr>
          <w:p w14:paraId="3E3C7439" w14:textId="2C2BC6E5" w:rsidR="00140CF4" w:rsidRPr="00911ED3" w:rsidRDefault="00FF7C03" w:rsidP="00140CF4">
            <w:pPr>
              <w:pStyle w:val="DataStyle"/>
              <w:tabs>
                <w:tab w:val="right" w:pos="7040"/>
              </w:tabs>
            </w:pPr>
            <w:sdt>
              <w:sdtPr>
                <w:alias w:val="AGENDA ITEM"/>
                <w:tag w:val="AGENDA ITEM"/>
                <w:id w:val="27729090"/>
                <w:placeholder>
                  <w:docPart w:val="6B36FFCB257840C0A5454B9B48FD8B61"/>
                </w:placeholder>
                <w:dataBinding w:prefixMappings="xmlns:ns0='http://purl.org/dc/elements/1.1/' xmlns:ns1='http://schemas.openxmlformats.org/package/2006/metadata/core-properties' " w:xpath="/ns1:coreProperties[1]/ns1:keywords[1]" w:storeItemID="{6C3C8BC8-F283-45AE-878A-BAB7291924A1}"/>
                <w:text/>
              </w:sdtPr>
              <w:sdtEndPr/>
              <w:sdtContent>
                <w:r w:rsidR="00865859">
                  <w:t>7</w:t>
                </w:r>
              </w:sdtContent>
            </w:sdt>
            <w:r w:rsidR="00140CF4">
              <w:tab/>
            </w:r>
          </w:p>
        </w:tc>
      </w:tr>
      <w:tr w:rsidR="00140CF4" w:rsidRPr="001C1BE0" w14:paraId="2D948F38" w14:textId="77777777" w:rsidTr="00047CD8">
        <w:tc>
          <w:tcPr>
            <w:tcW w:w="2032" w:type="dxa"/>
          </w:tcPr>
          <w:p w14:paraId="28928347" w14:textId="77777777" w:rsidR="00140CF4" w:rsidRPr="004C5999" w:rsidRDefault="00140CF4" w:rsidP="00140CF4">
            <w:pPr>
              <w:pStyle w:val="DataStyle"/>
              <w:rPr>
                <w:highlight w:val="yellow"/>
              </w:rPr>
            </w:pPr>
            <w:r w:rsidRPr="004C5999">
              <w:rPr>
                <w:caps w:val="0"/>
              </w:rPr>
              <w:t>Paper</w:t>
            </w:r>
            <w:r>
              <w:rPr>
                <w:caps w:val="0"/>
              </w:rPr>
              <w:t xml:space="preserve"> </w:t>
            </w:r>
            <w:r w:rsidRPr="004C5999">
              <w:rPr>
                <w:caps w:val="0"/>
              </w:rPr>
              <w:t>#:</w:t>
            </w:r>
          </w:p>
        </w:tc>
        <w:tc>
          <w:tcPr>
            <w:tcW w:w="7028" w:type="dxa"/>
          </w:tcPr>
          <w:p w14:paraId="17C2F743" w14:textId="23E20D8E" w:rsidR="00140CF4" w:rsidRPr="002E7308" w:rsidRDefault="00865859" w:rsidP="00140CF4">
            <w:pPr>
              <w:pStyle w:val="DataStyle"/>
              <w:tabs>
                <w:tab w:val="right" w:pos="7040"/>
              </w:tabs>
              <w:rPr>
                <w:caps w:val="0"/>
              </w:rPr>
            </w:pPr>
            <w:r>
              <w:rPr>
                <w:caps w:val="0"/>
              </w:rPr>
              <w:t>3</w:t>
            </w:r>
          </w:p>
        </w:tc>
      </w:tr>
      <w:tr w:rsidR="00140CF4" w:rsidRPr="001C1BE0" w14:paraId="72DB8C4E" w14:textId="77777777" w:rsidTr="00047CD8">
        <w:tc>
          <w:tcPr>
            <w:tcW w:w="2032" w:type="dxa"/>
          </w:tcPr>
          <w:p w14:paraId="374734EE" w14:textId="77777777" w:rsidR="00140CF4" w:rsidRPr="004C5999" w:rsidRDefault="00140CF4" w:rsidP="00140CF4">
            <w:pPr>
              <w:pStyle w:val="DataStyle"/>
            </w:pPr>
            <w:r>
              <w:rPr>
                <w:caps w:val="0"/>
              </w:rPr>
              <w:t>Contact:</w:t>
            </w:r>
          </w:p>
        </w:tc>
        <w:tc>
          <w:tcPr>
            <w:tcW w:w="7028" w:type="dxa"/>
          </w:tcPr>
          <w:p w14:paraId="41C66348" w14:textId="101403AE" w:rsidR="00140CF4" w:rsidRPr="002E7308" w:rsidRDefault="00140CF4" w:rsidP="00140CF4">
            <w:pPr>
              <w:pStyle w:val="DataStyle"/>
              <w:tabs>
                <w:tab w:val="right" w:pos="7040"/>
              </w:tabs>
              <w:rPr>
                <w:caps w:val="0"/>
              </w:rPr>
            </w:pPr>
            <w:r>
              <w:rPr>
                <w:caps w:val="0"/>
              </w:rPr>
              <w:t xml:space="preserve">Luke </w:t>
            </w:r>
            <w:r w:rsidR="00045C00">
              <w:rPr>
                <w:caps w:val="0"/>
              </w:rPr>
              <w:t>Stevens</w:t>
            </w:r>
          </w:p>
        </w:tc>
      </w:tr>
      <w:tr w:rsidR="00140CF4" w:rsidRPr="001C1BE0" w14:paraId="5353D2A7" w14:textId="77777777" w:rsidTr="00047CD8">
        <w:tc>
          <w:tcPr>
            <w:tcW w:w="2032" w:type="dxa"/>
          </w:tcPr>
          <w:p w14:paraId="6BA293A7" w14:textId="77777777" w:rsidR="00140CF4" w:rsidRPr="003B7150" w:rsidRDefault="00140CF4" w:rsidP="00140CF4">
            <w:pPr>
              <w:pStyle w:val="DataStyle"/>
              <w:rPr>
                <w:szCs w:val="24"/>
              </w:rPr>
            </w:pPr>
            <w:r w:rsidRPr="003B7150">
              <w:rPr>
                <w:caps w:val="0"/>
                <w:color w:val="1E4164"/>
                <w:szCs w:val="24"/>
              </w:rPr>
              <w:t>Date:</w:t>
            </w:r>
          </w:p>
        </w:tc>
        <w:tc>
          <w:tcPr>
            <w:tcW w:w="7028" w:type="dxa"/>
          </w:tcPr>
          <w:p w14:paraId="57076FAB" w14:textId="51B841A2" w:rsidR="00140CF4" w:rsidRPr="003B7150" w:rsidRDefault="00FF7C03" w:rsidP="00140CF4">
            <w:pPr>
              <w:pStyle w:val="DataStyle"/>
              <w:tabs>
                <w:tab w:val="right" w:pos="7040"/>
              </w:tabs>
              <w:rPr>
                <w:szCs w:val="24"/>
              </w:rPr>
            </w:pPr>
            <w:sdt>
              <w:sdtPr>
                <w:rPr>
                  <w:color w:val="1E4164"/>
                  <w:szCs w:val="24"/>
                </w:rPr>
                <w:alias w:val="Meeting Date"/>
                <w:tag w:val="Meeting Date"/>
                <w:id w:val="-1500028142"/>
                <w:dataBinding w:prefixMappings="xmlns:ns0='http://schemas.microsoft.com/office/2006/coverPageProps' " w:xpath="/ns0:CoverPageProperties[1]/ns0:PublishDate[1]" w:storeItemID="{55AF091B-3C7A-41E3-B477-F2FDAA23CFDA}"/>
                <w:date w:fullDate="2018-10-09T00:00:00Z">
                  <w:dateFormat w:val="dddd, d MMMM yyyy"/>
                  <w:lid w:val="en-AU"/>
                  <w:storeMappedDataAs w:val="dateTime"/>
                  <w:calendar w:val="gregorian"/>
                </w:date>
              </w:sdtPr>
              <w:sdtEndPr/>
              <w:sdtContent>
                <w:r w:rsidR="00865859">
                  <w:rPr>
                    <w:color w:val="1E4164"/>
                    <w:szCs w:val="24"/>
                  </w:rPr>
                  <w:t>Tuesday, 9 October 2018</w:t>
                </w:r>
              </w:sdtContent>
            </w:sdt>
          </w:p>
        </w:tc>
      </w:tr>
    </w:tbl>
    <w:p w14:paraId="51C54136" w14:textId="77777777" w:rsidR="003E6FF9" w:rsidRPr="003E6FF9" w:rsidRDefault="00E56A32" w:rsidP="003E6FF9">
      <w:pPr>
        <w:pStyle w:val="Heading1"/>
        <w:rPr>
          <w:color w:val="002060"/>
          <w:sz w:val="20"/>
        </w:rPr>
      </w:pPr>
      <w:r w:rsidRPr="002E7308">
        <w:rPr>
          <w:color w:val="002060"/>
        </w:rPr>
        <w:t>EXECUTIVE SUMMARY</w:t>
      </w: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2122"/>
        <w:gridCol w:w="6938"/>
      </w:tblGrid>
      <w:tr w:rsidR="00E56A32" w14:paraId="00B58D95" w14:textId="77777777" w:rsidTr="003E6FF9">
        <w:tc>
          <w:tcPr>
            <w:tcW w:w="2122" w:type="dxa"/>
          </w:tcPr>
          <w:p w14:paraId="176387B7" w14:textId="77777777" w:rsidR="00E56A32" w:rsidRPr="003B7150" w:rsidRDefault="00E56A32" w:rsidP="00D915DA">
            <w:pPr>
              <w:pStyle w:val="DataStyle"/>
              <w:rPr>
                <w:color w:val="1E4164"/>
                <w:szCs w:val="24"/>
              </w:rPr>
            </w:pPr>
            <w:r>
              <w:rPr>
                <w:caps w:val="0"/>
                <w:color w:val="1E4164"/>
                <w:szCs w:val="24"/>
              </w:rPr>
              <w:t>Item raised by:</w:t>
            </w:r>
          </w:p>
        </w:tc>
        <w:tc>
          <w:tcPr>
            <w:tcW w:w="6938" w:type="dxa"/>
          </w:tcPr>
          <w:p w14:paraId="605A3BD0" w14:textId="77777777" w:rsidR="00E56A32" w:rsidRDefault="00140CF4" w:rsidP="00D915DA">
            <w:pPr>
              <w:pStyle w:val="DataStyle"/>
              <w:tabs>
                <w:tab w:val="right" w:pos="7040"/>
              </w:tabs>
              <w:rPr>
                <w:color w:val="1E4164"/>
                <w:szCs w:val="24"/>
              </w:rPr>
            </w:pPr>
            <w:r>
              <w:rPr>
                <w:caps w:val="0"/>
                <w:color w:val="1E4164"/>
                <w:szCs w:val="24"/>
              </w:rPr>
              <w:t>AEMO</w:t>
            </w:r>
          </w:p>
        </w:tc>
      </w:tr>
      <w:tr w:rsidR="00E56A32" w14:paraId="35B74935" w14:textId="77777777" w:rsidTr="003E6FF9">
        <w:tc>
          <w:tcPr>
            <w:tcW w:w="2122" w:type="dxa"/>
          </w:tcPr>
          <w:p w14:paraId="500539A3" w14:textId="77777777" w:rsidR="00E56A32" w:rsidRDefault="00FF0B4A" w:rsidP="00D915DA">
            <w:pPr>
              <w:pStyle w:val="DataStyle"/>
              <w:rPr>
                <w:color w:val="1E4164"/>
                <w:szCs w:val="24"/>
              </w:rPr>
            </w:pPr>
            <w:r>
              <w:rPr>
                <w:caps w:val="0"/>
                <w:color w:val="1E4164"/>
                <w:szCs w:val="24"/>
              </w:rPr>
              <w:t>Rule r</w:t>
            </w:r>
            <w:r w:rsidR="00E56A32">
              <w:rPr>
                <w:caps w:val="0"/>
                <w:color w:val="1E4164"/>
                <w:szCs w:val="24"/>
              </w:rPr>
              <w:t>equirement:</w:t>
            </w:r>
          </w:p>
        </w:tc>
        <w:tc>
          <w:tcPr>
            <w:tcW w:w="6938" w:type="dxa"/>
          </w:tcPr>
          <w:p w14:paraId="7380F802" w14:textId="6634BA89" w:rsidR="00E56A32" w:rsidRDefault="006E00AB" w:rsidP="00D915DA">
            <w:pPr>
              <w:pStyle w:val="DataStyle"/>
              <w:tabs>
                <w:tab w:val="right" w:pos="7040"/>
              </w:tabs>
              <w:rPr>
                <w:color w:val="1E4164"/>
                <w:szCs w:val="24"/>
              </w:rPr>
            </w:pPr>
            <w:r>
              <w:t>NGR 320(1)</w:t>
            </w:r>
          </w:p>
        </w:tc>
      </w:tr>
      <w:tr w:rsidR="00E56A32" w14:paraId="2BC0A31E" w14:textId="77777777" w:rsidTr="003E6FF9">
        <w:tc>
          <w:tcPr>
            <w:tcW w:w="2122" w:type="dxa"/>
          </w:tcPr>
          <w:p w14:paraId="5380400F" w14:textId="77777777" w:rsidR="00E56A32" w:rsidRDefault="00E56A32" w:rsidP="00D915DA">
            <w:pPr>
              <w:pStyle w:val="DataStyle"/>
              <w:rPr>
                <w:color w:val="1E4164"/>
                <w:szCs w:val="24"/>
              </w:rPr>
            </w:pPr>
            <w:r>
              <w:rPr>
                <w:caps w:val="0"/>
                <w:color w:val="1E4164"/>
                <w:szCs w:val="24"/>
              </w:rPr>
              <w:t>Link to National Objectives:</w:t>
            </w:r>
          </w:p>
        </w:tc>
        <w:tc>
          <w:tcPr>
            <w:tcW w:w="6938" w:type="dxa"/>
          </w:tcPr>
          <w:p w14:paraId="7A265610" w14:textId="0853DA3A" w:rsidR="00E56A32" w:rsidRDefault="00140CF4" w:rsidP="00D915DA">
            <w:pPr>
              <w:pStyle w:val="DataStyle"/>
              <w:tabs>
                <w:tab w:val="right" w:pos="7040"/>
              </w:tabs>
              <w:rPr>
                <w:color w:val="1E4164"/>
                <w:szCs w:val="24"/>
              </w:rPr>
            </w:pPr>
            <w:r>
              <w:rPr>
                <w:caps w:val="0"/>
                <w:color w:val="1E4164"/>
                <w:szCs w:val="24"/>
              </w:rPr>
              <w:t>T</w:t>
            </w:r>
            <w:r w:rsidRPr="002D03A0">
              <w:rPr>
                <w:caps w:val="0"/>
                <w:color w:val="1E4164"/>
                <w:szCs w:val="24"/>
              </w:rPr>
              <w:t xml:space="preserve">o promote efficient operation and use of natural gas services for the </w:t>
            </w:r>
            <w:r w:rsidR="009E78ED" w:rsidRPr="002D03A0">
              <w:rPr>
                <w:caps w:val="0"/>
                <w:color w:val="1E4164"/>
                <w:szCs w:val="24"/>
              </w:rPr>
              <w:t>long-term</w:t>
            </w:r>
            <w:r w:rsidRPr="002D03A0">
              <w:rPr>
                <w:caps w:val="0"/>
                <w:color w:val="1E4164"/>
                <w:szCs w:val="24"/>
              </w:rPr>
              <w:t xml:space="preserve"> interests of consumers of natural gas</w:t>
            </w:r>
            <w:r w:rsidR="00D801EC">
              <w:rPr>
                <w:caps w:val="0"/>
                <w:color w:val="1E4164"/>
                <w:szCs w:val="24"/>
              </w:rPr>
              <w:t xml:space="preserve"> via better </w:t>
            </w:r>
            <w:r w:rsidR="009E78ED">
              <w:rPr>
                <w:caps w:val="0"/>
                <w:color w:val="1E4164"/>
                <w:szCs w:val="24"/>
              </w:rPr>
              <w:t>facilitating</w:t>
            </w:r>
            <w:r w:rsidR="00D801EC">
              <w:rPr>
                <w:caps w:val="0"/>
                <w:color w:val="1E4164"/>
                <w:szCs w:val="24"/>
              </w:rPr>
              <w:t xml:space="preserve"> </w:t>
            </w:r>
            <w:r w:rsidR="00826317">
              <w:rPr>
                <w:caps w:val="0"/>
                <w:color w:val="1E4164"/>
                <w:szCs w:val="24"/>
              </w:rPr>
              <w:t xml:space="preserve">reporting of </w:t>
            </w:r>
            <w:r w:rsidR="00D801EC">
              <w:rPr>
                <w:caps w:val="0"/>
                <w:color w:val="1E4164"/>
                <w:szCs w:val="24"/>
              </w:rPr>
              <w:t>sub-allocation of capacity by participants at system injection and withdrawal points.</w:t>
            </w:r>
          </w:p>
        </w:tc>
      </w:tr>
      <w:tr w:rsidR="00E56A32" w14:paraId="57123722" w14:textId="77777777" w:rsidTr="003E6FF9">
        <w:tc>
          <w:tcPr>
            <w:tcW w:w="2122" w:type="dxa"/>
          </w:tcPr>
          <w:p w14:paraId="183E80C1" w14:textId="77777777" w:rsidR="00E56A32" w:rsidRDefault="00E56A32" w:rsidP="00D915DA">
            <w:pPr>
              <w:pStyle w:val="DataStyle"/>
              <w:rPr>
                <w:color w:val="1E4164"/>
                <w:szCs w:val="24"/>
              </w:rPr>
            </w:pPr>
            <w:r>
              <w:rPr>
                <w:caps w:val="0"/>
                <w:color w:val="1E4164"/>
                <w:szCs w:val="24"/>
              </w:rPr>
              <w:t>Previous forum discussion(s):</w:t>
            </w:r>
          </w:p>
        </w:tc>
        <w:tc>
          <w:tcPr>
            <w:tcW w:w="6938" w:type="dxa"/>
          </w:tcPr>
          <w:p w14:paraId="30DE3133" w14:textId="77777777" w:rsidR="00E56A32" w:rsidRDefault="00140CF4" w:rsidP="00D915DA">
            <w:pPr>
              <w:pStyle w:val="DataStyle"/>
              <w:tabs>
                <w:tab w:val="right" w:pos="7040"/>
              </w:tabs>
              <w:rPr>
                <w:color w:val="1E4164"/>
                <w:szCs w:val="24"/>
              </w:rPr>
            </w:pPr>
            <w:r>
              <w:rPr>
                <w:caps w:val="0"/>
                <w:color w:val="1E4164"/>
                <w:szCs w:val="24"/>
              </w:rPr>
              <w:t>N/A</w:t>
            </w:r>
          </w:p>
        </w:tc>
      </w:tr>
      <w:tr w:rsidR="00E56A32" w14:paraId="60678DC3" w14:textId="77777777" w:rsidTr="003E6FF9">
        <w:tc>
          <w:tcPr>
            <w:tcW w:w="2122" w:type="dxa"/>
          </w:tcPr>
          <w:p w14:paraId="70DA09BC" w14:textId="77777777" w:rsidR="00E56A32" w:rsidRPr="003B7150" w:rsidRDefault="00E56A32" w:rsidP="00D915DA">
            <w:pPr>
              <w:pStyle w:val="DataStyle"/>
              <w:rPr>
                <w:color w:val="1E4164"/>
                <w:szCs w:val="24"/>
              </w:rPr>
            </w:pPr>
            <w:r>
              <w:rPr>
                <w:caps w:val="0"/>
                <w:color w:val="1E4164"/>
                <w:szCs w:val="24"/>
              </w:rPr>
              <w:t>Item impact:</w:t>
            </w:r>
          </w:p>
        </w:tc>
        <w:tc>
          <w:tcPr>
            <w:tcW w:w="6938" w:type="dxa"/>
          </w:tcPr>
          <w:p w14:paraId="77B47132" w14:textId="7D1237C5" w:rsidR="00E56A32" w:rsidRDefault="002F6A03" w:rsidP="00D915DA">
            <w:pPr>
              <w:pStyle w:val="DataStyle"/>
              <w:tabs>
                <w:tab w:val="right" w:pos="7040"/>
              </w:tabs>
              <w:rPr>
                <w:color w:val="1E4164"/>
                <w:szCs w:val="24"/>
              </w:rPr>
            </w:pPr>
            <w:r>
              <w:rPr>
                <w:caps w:val="0"/>
                <w:color w:val="1E4164"/>
                <w:szCs w:val="24"/>
              </w:rPr>
              <w:t>Implement 2 new MIBB Reports for Market Participants and DWGM facility operators to aggregate any sub-allocation of contractual capacity</w:t>
            </w:r>
            <w:r w:rsidR="00563A2E">
              <w:rPr>
                <w:caps w:val="0"/>
                <w:color w:val="1E4164"/>
                <w:szCs w:val="24"/>
              </w:rPr>
              <w:t>.</w:t>
            </w:r>
            <w:r w:rsidR="00145EE3">
              <w:rPr>
                <w:caps w:val="0"/>
                <w:color w:val="1E4164"/>
                <w:szCs w:val="24"/>
              </w:rPr>
              <w:t xml:space="preserve"> </w:t>
            </w:r>
          </w:p>
        </w:tc>
      </w:tr>
      <w:tr w:rsidR="00E56A32" w14:paraId="3B5ED4F7" w14:textId="77777777" w:rsidTr="003E6FF9">
        <w:tc>
          <w:tcPr>
            <w:tcW w:w="2122" w:type="dxa"/>
          </w:tcPr>
          <w:p w14:paraId="7FB662C1" w14:textId="77777777" w:rsidR="00E56A32" w:rsidRDefault="00E56A32" w:rsidP="00D915DA">
            <w:pPr>
              <w:pStyle w:val="DataStyle"/>
              <w:rPr>
                <w:color w:val="1E4164"/>
                <w:szCs w:val="24"/>
              </w:rPr>
            </w:pPr>
            <w:r>
              <w:rPr>
                <w:caps w:val="0"/>
                <w:color w:val="1E4164"/>
                <w:szCs w:val="24"/>
              </w:rPr>
              <w:t>Impacted parties:</w:t>
            </w:r>
          </w:p>
        </w:tc>
        <w:tc>
          <w:tcPr>
            <w:tcW w:w="6938" w:type="dxa"/>
          </w:tcPr>
          <w:p w14:paraId="12F77C0E" w14:textId="74912F73" w:rsidR="00E56A32" w:rsidRDefault="00140CF4" w:rsidP="00D915DA">
            <w:pPr>
              <w:pStyle w:val="DataStyle"/>
              <w:tabs>
                <w:tab w:val="right" w:pos="7040"/>
              </w:tabs>
              <w:rPr>
                <w:color w:val="1E4164"/>
                <w:szCs w:val="24"/>
              </w:rPr>
            </w:pPr>
            <w:r>
              <w:rPr>
                <w:caps w:val="0"/>
                <w:color w:val="1E4164"/>
                <w:szCs w:val="24"/>
              </w:rPr>
              <w:t>Registered participants</w:t>
            </w:r>
            <w:r w:rsidR="00563A2E">
              <w:rPr>
                <w:caps w:val="0"/>
                <w:color w:val="1E4164"/>
                <w:szCs w:val="24"/>
              </w:rPr>
              <w:t xml:space="preserve"> and facility operators</w:t>
            </w:r>
            <w:r>
              <w:rPr>
                <w:caps w:val="0"/>
                <w:color w:val="1E4164"/>
                <w:szCs w:val="24"/>
              </w:rPr>
              <w:t xml:space="preserve"> in the DWGM</w:t>
            </w:r>
          </w:p>
        </w:tc>
      </w:tr>
      <w:tr w:rsidR="00E56A32" w:rsidRPr="00B24967" w14:paraId="3898ECAE" w14:textId="77777777" w:rsidTr="003E6FF9">
        <w:tc>
          <w:tcPr>
            <w:tcW w:w="2122" w:type="dxa"/>
          </w:tcPr>
          <w:p w14:paraId="401CE431" w14:textId="77777777" w:rsidR="00E56A32" w:rsidRDefault="00E56A32" w:rsidP="00D915DA">
            <w:pPr>
              <w:pStyle w:val="DataStyle"/>
              <w:rPr>
                <w:color w:val="1E4164"/>
                <w:szCs w:val="24"/>
              </w:rPr>
            </w:pPr>
            <w:r>
              <w:rPr>
                <w:caps w:val="0"/>
                <w:color w:val="1E4164"/>
                <w:szCs w:val="24"/>
              </w:rPr>
              <w:t>Purpose:</w:t>
            </w:r>
          </w:p>
        </w:tc>
        <w:tc>
          <w:tcPr>
            <w:tcW w:w="6938" w:type="dxa"/>
          </w:tcPr>
          <w:p w14:paraId="2F6B0B30" w14:textId="0CD5B1CA" w:rsidR="00E56A32" w:rsidRPr="0016098B" w:rsidRDefault="00140CF4" w:rsidP="00D915DA">
            <w:pPr>
              <w:pStyle w:val="DataStyle"/>
              <w:tabs>
                <w:tab w:val="right" w:pos="7040"/>
              </w:tabs>
              <w:rPr>
                <w:caps w:val="0"/>
                <w:color w:val="1E4164"/>
                <w:szCs w:val="24"/>
              </w:rPr>
            </w:pPr>
            <w:r w:rsidRPr="002D03A0">
              <w:rPr>
                <w:caps w:val="0"/>
                <w:color w:val="1E4164"/>
                <w:szCs w:val="24"/>
              </w:rPr>
              <w:t xml:space="preserve">This paper informs the GWCF of AEMO’s proposed </w:t>
            </w:r>
            <w:r w:rsidR="002F6A03">
              <w:rPr>
                <w:caps w:val="0"/>
                <w:color w:val="1E4164"/>
                <w:szCs w:val="24"/>
              </w:rPr>
              <w:t>new</w:t>
            </w:r>
            <w:r w:rsidR="004D06E3">
              <w:rPr>
                <w:caps w:val="0"/>
                <w:color w:val="1E4164"/>
                <w:szCs w:val="24"/>
              </w:rPr>
              <w:t xml:space="preserve"> operating schedule MIBB reports</w:t>
            </w:r>
            <w:r w:rsidR="003A2B5F">
              <w:rPr>
                <w:caps w:val="0"/>
                <w:color w:val="1E4164"/>
                <w:szCs w:val="24"/>
              </w:rPr>
              <w:t xml:space="preserve"> </w:t>
            </w:r>
            <w:r w:rsidR="002D30A1">
              <w:rPr>
                <w:caps w:val="0"/>
                <w:color w:val="1E4164"/>
                <w:szCs w:val="24"/>
              </w:rPr>
              <w:t>to better facilitate the increased use of sub</w:t>
            </w:r>
            <w:r w:rsidR="008335EF">
              <w:rPr>
                <w:caps w:val="0"/>
                <w:color w:val="1E4164"/>
                <w:szCs w:val="24"/>
              </w:rPr>
              <w:t>-</w:t>
            </w:r>
            <w:r w:rsidR="002D30A1">
              <w:rPr>
                <w:caps w:val="0"/>
                <w:color w:val="1E4164"/>
                <w:szCs w:val="24"/>
              </w:rPr>
              <w:t xml:space="preserve">allocations by participants. </w:t>
            </w:r>
          </w:p>
        </w:tc>
      </w:tr>
      <w:tr w:rsidR="00E56A32" w14:paraId="36F726E5" w14:textId="77777777" w:rsidTr="003E6FF9">
        <w:tc>
          <w:tcPr>
            <w:tcW w:w="2122" w:type="dxa"/>
          </w:tcPr>
          <w:p w14:paraId="5DBCAA8C" w14:textId="77777777" w:rsidR="00E56A32" w:rsidRDefault="00E56A32" w:rsidP="00D915DA">
            <w:pPr>
              <w:pStyle w:val="DataStyle"/>
              <w:rPr>
                <w:color w:val="1E4164"/>
                <w:szCs w:val="24"/>
              </w:rPr>
            </w:pPr>
            <w:r>
              <w:rPr>
                <w:caps w:val="0"/>
                <w:color w:val="1E4164"/>
                <w:szCs w:val="24"/>
              </w:rPr>
              <w:t>Desired outcome:</w:t>
            </w:r>
          </w:p>
        </w:tc>
        <w:tc>
          <w:tcPr>
            <w:tcW w:w="6938" w:type="dxa"/>
          </w:tcPr>
          <w:p w14:paraId="29E7A6CF" w14:textId="2EDE683C" w:rsidR="00E56A32" w:rsidRDefault="00140CF4" w:rsidP="00D915DA">
            <w:pPr>
              <w:pStyle w:val="DataStyle"/>
              <w:tabs>
                <w:tab w:val="right" w:pos="7040"/>
              </w:tabs>
              <w:rPr>
                <w:color w:val="1E4164"/>
                <w:szCs w:val="24"/>
              </w:rPr>
            </w:pPr>
            <w:r>
              <w:rPr>
                <w:caps w:val="0"/>
                <w:color w:val="1E4164"/>
                <w:szCs w:val="24"/>
              </w:rPr>
              <w:t>Through consultation, endor</w:t>
            </w:r>
            <w:r w:rsidRPr="002D03A0">
              <w:rPr>
                <w:caps w:val="0"/>
                <w:color w:val="1E4164"/>
                <w:szCs w:val="24"/>
              </w:rPr>
              <w:t xml:space="preserve">sement </w:t>
            </w:r>
            <w:r>
              <w:rPr>
                <w:caps w:val="0"/>
                <w:color w:val="1E4164"/>
                <w:szCs w:val="24"/>
              </w:rPr>
              <w:t xml:space="preserve">for AEMO </w:t>
            </w:r>
            <w:r w:rsidR="002F6A03">
              <w:rPr>
                <w:caps w:val="0"/>
                <w:color w:val="1E4164"/>
                <w:szCs w:val="24"/>
              </w:rPr>
              <w:t xml:space="preserve">to proceed with the MIBB report change consultation process. </w:t>
            </w:r>
          </w:p>
        </w:tc>
      </w:tr>
    </w:tbl>
    <w:p w14:paraId="429BF4E9" w14:textId="77777777" w:rsidR="00285B5F" w:rsidRDefault="00285B5F" w:rsidP="00285B5F">
      <w:pPr>
        <w:pStyle w:val="Heading1"/>
        <w:numPr>
          <w:ilvl w:val="0"/>
          <w:numId w:val="0"/>
        </w:numPr>
        <w:ind w:left="360" w:hanging="360"/>
      </w:pPr>
    </w:p>
    <w:p w14:paraId="740F60B0" w14:textId="77777777" w:rsidR="00285B5F" w:rsidRDefault="00285B5F">
      <w:pPr>
        <w:rPr>
          <w:color w:val="1E4164" w:themeColor="accent1"/>
          <w:sz w:val="22"/>
        </w:rPr>
      </w:pPr>
      <w:r>
        <w:br w:type="page"/>
      </w:r>
    </w:p>
    <w:p w14:paraId="0CFD3C2C" w14:textId="77777777" w:rsidR="00E56A32" w:rsidRDefault="00E56A32">
      <w:pPr>
        <w:pStyle w:val="Heading1"/>
      </w:pPr>
      <w:r>
        <w:lastRenderedPageBreak/>
        <w:t>BACKGROUND</w:t>
      </w:r>
    </w:p>
    <w:p w14:paraId="17FD5302" w14:textId="0D03B73B" w:rsidR="005319C5" w:rsidRDefault="005319C5" w:rsidP="00676235">
      <w:pPr>
        <w:pStyle w:val="BodyText"/>
      </w:pPr>
      <w:r>
        <w:t xml:space="preserve">AEMO currently publish a number of operating schedule MIBB reports that have been developed for each system injection and withdrawal point since </w:t>
      </w:r>
      <w:r w:rsidR="00F9713A">
        <w:t>1998</w:t>
      </w:r>
      <w:r>
        <w:t xml:space="preserve">. </w:t>
      </w:r>
      <w:r w:rsidRPr="00853390">
        <w:t>Th</w:t>
      </w:r>
      <w:r>
        <w:t xml:space="preserve">ese existing MIBB reports currently provide the respective interconnected facility operators oversight of all market participants scheduled in the DWGM. This includes the scheduled quantities of all market participant directly contracted with the operator (primary contract holder) </w:t>
      </w:r>
      <w:r w:rsidRPr="00F4132F">
        <w:rPr>
          <w:i/>
        </w:rPr>
        <w:t>and</w:t>
      </w:r>
      <w:r>
        <w:t xml:space="preserve"> those who have sub-contracted capacity from a primary contract holder (secondary contract holder or sub-allocation).</w:t>
      </w:r>
    </w:p>
    <w:p w14:paraId="69FA1DC0" w14:textId="3B1461EB" w:rsidR="00676235" w:rsidRDefault="00676235" w:rsidP="00676235">
      <w:pPr>
        <w:pStyle w:val="BodyText"/>
      </w:pPr>
      <w:r>
        <w:t xml:space="preserve">AEMO proposes to </w:t>
      </w:r>
      <w:r w:rsidR="002F6A03">
        <w:t>introduce two new MIBB reports</w:t>
      </w:r>
      <w:r w:rsidR="005319C5">
        <w:t xml:space="preserve"> that will better facilitate the</w:t>
      </w:r>
      <w:r w:rsidR="006B55EB">
        <w:t xml:space="preserve"> sub-</w:t>
      </w:r>
      <w:r w:rsidR="005319C5">
        <w:t xml:space="preserve">contracting of capacity, which </w:t>
      </w:r>
      <w:r w:rsidR="006B55EB">
        <w:t xml:space="preserve">has become more prevalent in recent years. To facilitate </w:t>
      </w:r>
      <w:r w:rsidR="005319C5">
        <w:t>this outcome</w:t>
      </w:r>
      <w:r w:rsidR="006B55EB">
        <w:t xml:space="preserve"> AEMO has sought to enhance the MIBB reports by introducing the following two new reports</w:t>
      </w:r>
      <w:r w:rsidR="002F6A03">
        <w:t xml:space="preserve">: </w:t>
      </w:r>
    </w:p>
    <w:p w14:paraId="6B9682CA" w14:textId="45876587" w:rsidR="002F6A03" w:rsidRDefault="00C702B2" w:rsidP="00C702B2">
      <w:pPr>
        <w:pStyle w:val="BodyText"/>
        <w:numPr>
          <w:ilvl w:val="0"/>
          <w:numId w:val="17"/>
        </w:numPr>
      </w:pPr>
      <w:r>
        <w:t>INT158 – Operating Schedule Report for Market Participants</w:t>
      </w:r>
    </w:p>
    <w:p w14:paraId="5524759A" w14:textId="7AE6FEDB" w:rsidR="00C702B2" w:rsidRDefault="00C702B2" w:rsidP="00676235">
      <w:pPr>
        <w:pStyle w:val="BodyText"/>
        <w:numPr>
          <w:ilvl w:val="0"/>
          <w:numId w:val="17"/>
        </w:numPr>
      </w:pPr>
      <w:r>
        <w:t>INT159 – Operating Schedule Report for Facility Operators</w:t>
      </w:r>
    </w:p>
    <w:p w14:paraId="60C3C2E4" w14:textId="7F431CCB" w:rsidR="00895C42" w:rsidRPr="00C702B2" w:rsidRDefault="006B55EB" w:rsidP="00755E2B">
      <w:pPr>
        <w:pStyle w:val="BodyText"/>
      </w:pPr>
      <w:r>
        <w:t>The aim of these two reports is to</w:t>
      </w:r>
      <w:r w:rsidR="00755E2B">
        <w:t xml:space="preserve"> </w:t>
      </w:r>
      <w:r w:rsidR="00185FCA">
        <w:t xml:space="preserve">potentially </w:t>
      </w:r>
      <w:r>
        <w:t>re</w:t>
      </w:r>
      <w:r w:rsidR="00755E2B">
        <w:t>place the existing 10</w:t>
      </w:r>
      <w:r w:rsidR="002940B6">
        <w:t xml:space="preserve"> operating</w:t>
      </w:r>
      <w:r>
        <w:t xml:space="preserve"> scheduling report</w:t>
      </w:r>
      <w:r w:rsidR="002940B6">
        <w:t>s</w:t>
      </w:r>
      <w:r w:rsidR="00185FCA">
        <w:t xml:space="preserve">. </w:t>
      </w:r>
      <w:r w:rsidR="00755E2B">
        <w:t>AEMO will consult with market participant on retiring</w:t>
      </w:r>
      <w:r w:rsidR="00185FCA">
        <w:t xml:space="preserve"> these reports</w:t>
      </w:r>
      <w:r w:rsidR="00755E2B">
        <w:t xml:space="preserve"> in approximately 12 </w:t>
      </w:r>
      <w:r w:rsidR="009E78ED">
        <w:t>months’ time</w:t>
      </w:r>
      <w:r w:rsidR="00755E2B">
        <w:t xml:space="preserve">. </w:t>
      </w:r>
    </w:p>
    <w:p w14:paraId="2B789B08" w14:textId="06322F79" w:rsidR="00FD704C" w:rsidRDefault="00DC5276" w:rsidP="00EB0B23">
      <w:pPr>
        <w:pStyle w:val="Heading1"/>
      </w:pPr>
      <w:r w:rsidRPr="00EB0B23">
        <w:t>DISCUSSION</w:t>
      </w:r>
    </w:p>
    <w:p w14:paraId="4E53E2AA" w14:textId="102147EC" w:rsidR="00A21595" w:rsidRPr="00A21595" w:rsidRDefault="00A21595" w:rsidP="002940B6">
      <w:pPr>
        <w:pStyle w:val="Heading2"/>
        <w:numPr>
          <w:ilvl w:val="1"/>
          <w:numId w:val="22"/>
        </w:numPr>
      </w:pPr>
      <w:r>
        <w:t xml:space="preserve">Justification for </w:t>
      </w:r>
      <w:r w:rsidR="00DB6F7C">
        <w:t>cre</w:t>
      </w:r>
      <w:r w:rsidR="00741832">
        <w:t>a</w:t>
      </w:r>
      <w:r w:rsidR="00DB6F7C">
        <w:t xml:space="preserve">ting new </w:t>
      </w:r>
      <w:r>
        <w:t>operating schedule reports</w:t>
      </w:r>
      <w:r w:rsidR="00DB6F7C">
        <w:t xml:space="preserve"> instead of adjusting existing reports</w:t>
      </w:r>
    </w:p>
    <w:p w14:paraId="4FA29616" w14:textId="48D992EC" w:rsidR="002949E0" w:rsidRDefault="00DB6F7C" w:rsidP="00676235">
      <w:pPr>
        <w:pStyle w:val="BodyText"/>
      </w:pPr>
      <w:r>
        <w:t xml:space="preserve">The current operating schedule reports have been developed over the life of the market. This has means that each report has been developed slightly differently. </w:t>
      </w:r>
    </w:p>
    <w:p w14:paraId="091F45F5" w14:textId="42DF9708" w:rsidR="00DB6F7C" w:rsidRDefault="002949E0" w:rsidP="00676235">
      <w:pPr>
        <w:pStyle w:val="BodyText"/>
      </w:pPr>
      <w:r>
        <w:t xml:space="preserve">We have completed a review of these reports and consider that </w:t>
      </w:r>
      <w:r w:rsidR="00EB51E9">
        <w:t>two configurable</w:t>
      </w:r>
      <w:r>
        <w:t xml:space="preserve"> report</w:t>
      </w:r>
      <w:r w:rsidR="00EB51E9">
        <w:t>s</w:t>
      </w:r>
      <w:r w:rsidR="005319C5">
        <w:t xml:space="preserve"> </w:t>
      </w:r>
      <w:r>
        <w:t xml:space="preserve">can be defined that accounts for end user requirements, including: </w:t>
      </w:r>
    </w:p>
    <w:p w14:paraId="098FB285" w14:textId="170DC2E9" w:rsidR="00DB6F7C" w:rsidRDefault="00DB6F7C" w:rsidP="00DB6F7C">
      <w:pPr>
        <w:pStyle w:val="BodyText"/>
        <w:numPr>
          <w:ilvl w:val="0"/>
          <w:numId w:val="18"/>
        </w:numPr>
      </w:pPr>
      <w:r>
        <w:t xml:space="preserve">Create a single </w:t>
      </w:r>
      <w:r w:rsidR="002949E0">
        <w:t>report for Facility Operators to see the operating schedule quantities for every logical meter registered at the physical meter (excluding those logical meters created through a suballocation arrangement).</w:t>
      </w:r>
    </w:p>
    <w:p w14:paraId="7B7C088D" w14:textId="6EF0F6F5" w:rsidR="002949E0" w:rsidRDefault="002949E0" w:rsidP="002949E0">
      <w:pPr>
        <w:pStyle w:val="BodyText"/>
        <w:numPr>
          <w:ilvl w:val="0"/>
          <w:numId w:val="18"/>
        </w:numPr>
      </w:pPr>
      <w:r>
        <w:t>Create a single configurable report for each Market Participant to see the operating schedule quantities for every logical meter and sub-allocated logical meter they have registered at each physical meter within a single report.</w:t>
      </w:r>
    </w:p>
    <w:p w14:paraId="1F3C0D64" w14:textId="0645DFC2" w:rsidR="002949E0" w:rsidRDefault="002949E0" w:rsidP="00DB6F7C">
      <w:pPr>
        <w:pStyle w:val="BodyText"/>
        <w:numPr>
          <w:ilvl w:val="0"/>
          <w:numId w:val="18"/>
        </w:numPr>
      </w:pPr>
      <w:r>
        <w:t xml:space="preserve">These reports would be published each time an Operating Schedule is approved. </w:t>
      </w:r>
    </w:p>
    <w:p w14:paraId="0C672C32" w14:textId="56C122DE" w:rsidR="002949E0" w:rsidRDefault="002949E0" w:rsidP="00676235">
      <w:pPr>
        <w:pStyle w:val="BodyText"/>
      </w:pPr>
      <w:r>
        <w:t xml:space="preserve">Our aim will be, in consultation with facility operators and market participants in approximately 12 </w:t>
      </w:r>
      <w:r w:rsidR="00741832">
        <w:t>months’ time</w:t>
      </w:r>
      <w:r>
        <w:t>, retire the existing operating scheduled reports when they are no longer required.</w:t>
      </w:r>
    </w:p>
    <w:p w14:paraId="47D2BDAE" w14:textId="15975EFE" w:rsidR="00A21595" w:rsidRDefault="002949E0" w:rsidP="00676235">
      <w:pPr>
        <w:pStyle w:val="BodyText"/>
      </w:pPr>
      <w:r>
        <w:t xml:space="preserve">These changes will simplify </w:t>
      </w:r>
      <w:r w:rsidR="00797CD9">
        <w:t xml:space="preserve">the number of MIBB reports published by AEMO. In </w:t>
      </w:r>
      <w:r w:rsidR="00741832">
        <w:t>addition,</w:t>
      </w:r>
      <w:r w:rsidR="00797CD9">
        <w:t xml:space="preserve"> the creation of two new MIBB reports will be </w:t>
      </w:r>
      <w:r w:rsidR="005319C5">
        <w:t xml:space="preserve">more cost effective than modifying </w:t>
      </w:r>
      <w:r w:rsidR="00184480">
        <w:t xml:space="preserve">up to </w:t>
      </w:r>
      <w:r w:rsidR="005319C5">
        <w:t xml:space="preserve">10 operating schedule reports used by Facility Operators and Market Participants. </w:t>
      </w:r>
    </w:p>
    <w:p w14:paraId="133E4A6D" w14:textId="4653D5E9" w:rsidR="002B0D86" w:rsidRPr="00A21595" w:rsidRDefault="002B0D86" w:rsidP="002940B6">
      <w:pPr>
        <w:pStyle w:val="Heading2"/>
        <w:numPr>
          <w:ilvl w:val="1"/>
          <w:numId w:val="22"/>
        </w:numPr>
      </w:pPr>
      <w:r>
        <w:t xml:space="preserve">MIBB </w:t>
      </w:r>
      <w:r w:rsidR="005319C5">
        <w:t>r</w:t>
      </w:r>
      <w:r>
        <w:t xml:space="preserve">eport </w:t>
      </w:r>
      <w:r w:rsidR="000F5848">
        <w:t>consultation</w:t>
      </w:r>
      <w:r w:rsidR="005319C5">
        <w:t xml:space="preserve"> process</w:t>
      </w:r>
    </w:p>
    <w:p w14:paraId="2E5906BC" w14:textId="01220672" w:rsidR="002B0D86" w:rsidRDefault="002B0D86" w:rsidP="002B0D86">
      <w:pPr>
        <w:pStyle w:val="BodyText"/>
      </w:pPr>
      <w:r>
        <w:t>The MIBB operating schedule reports will be altered through a</w:t>
      </w:r>
      <w:r w:rsidR="009D4381">
        <w:t xml:space="preserve"> formal</w:t>
      </w:r>
      <w:r>
        <w:t xml:space="preserve"> consultation process. This consultation process </w:t>
      </w:r>
      <w:r w:rsidR="00CA2E7E">
        <w:t>is e</w:t>
      </w:r>
      <w:r w:rsidR="0061048A">
        <w:t>x</w:t>
      </w:r>
      <w:r w:rsidR="00CA2E7E">
        <w:t xml:space="preserve">pected to </w:t>
      </w:r>
      <w:r>
        <w:t xml:space="preserve">begin </w:t>
      </w:r>
      <w:r w:rsidR="00CA2E7E">
        <w:t>in late</w:t>
      </w:r>
      <w:r>
        <w:t xml:space="preserve"> </w:t>
      </w:r>
      <w:r w:rsidR="00376D20">
        <w:t>October</w:t>
      </w:r>
      <w:r>
        <w:t xml:space="preserve"> 2018. </w:t>
      </w:r>
      <w:r w:rsidR="008C2287">
        <w:t xml:space="preserve">The consultation and MIBB report change is expected to be implemented in early 2019. </w:t>
      </w:r>
    </w:p>
    <w:p w14:paraId="115DE68F" w14:textId="3E9E78CC" w:rsidR="00755E2B" w:rsidRDefault="00755E2B" w:rsidP="002B0D86">
      <w:pPr>
        <w:pStyle w:val="BodyText"/>
      </w:pPr>
      <w:r>
        <w:t xml:space="preserve">A separate consultation will be held in approximately 12 months seeking to retire the existing MIBB operating schedule reports. </w:t>
      </w:r>
    </w:p>
    <w:p w14:paraId="3F627B19" w14:textId="050AEFCC" w:rsidR="00EB51E9" w:rsidRDefault="00EB51E9" w:rsidP="002B0D86">
      <w:pPr>
        <w:pStyle w:val="BodyText"/>
      </w:pPr>
      <w:r>
        <w:t>A draft of the new report specification can be found in Appendix A and Appendix B.</w:t>
      </w:r>
    </w:p>
    <w:p w14:paraId="23756102" w14:textId="77728724" w:rsidR="002F6A03" w:rsidRPr="00A21595" w:rsidRDefault="0061048A" w:rsidP="002940B6">
      <w:pPr>
        <w:pStyle w:val="Heading2"/>
        <w:numPr>
          <w:ilvl w:val="1"/>
          <w:numId w:val="22"/>
        </w:numPr>
      </w:pPr>
      <w:r>
        <w:t>AEMO publishes</w:t>
      </w:r>
      <w:r w:rsidR="00797CD9">
        <w:t xml:space="preserve"> </w:t>
      </w:r>
      <w:r>
        <w:t xml:space="preserve">all injection and </w:t>
      </w:r>
      <w:r w:rsidR="00741832">
        <w:t>withdrawal</w:t>
      </w:r>
      <w:r>
        <w:t xml:space="preserve"> bids for each </w:t>
      </w:r>
      <w:r w:rsidR="00741832">
        <w:t>MIRN</w:t>
      </w:r>
    </w:p>
    <w:p w14:paraId="479B14AF" w14:textId="3C79249D" w:rsidR="002F6A03" w:rsidRDefault="00C702B2" w:rsidP="002B0D86">
      <w:pPr>
        <w:pStyle w:val="BodyText"/>
      </w:pPr>
      <w:r>
        <w:t>AEMO publishes the bid stack report</w:t>
      </w:r>
      <w:r w:rsidR="00797CD9">
        <w:t xml:space="preserve"> (INT314)</w:t>
      </w:r>
      <w:r>
        <w:t xml:space="preserve"> </w:t>
      </w:r>
      <w:r w:rsidR="0061048A">
        <w:t xml:space="preserve">as required under Rule </w:t>
      </w:r>
      <w:r w:rsidR="00D801EC">
        <w:t>320</w:t>
      </w:r>
      <w:r w:rsidR="0061048A">
        <w:t xml:space="preserve"> </w:t>
      </w:r>
      <w:r>
        <w:t xml:space="preserve">each day which provides </w:t>
      </w:r>
      <w:r w:rsidR="00797CD9">
        <w:t xml:space="preserve">injection and withdrawal bids input by each participant at each </w:t>
      </w:r>
      <w:r w:rsidR="00741832">
        <w:t>MIRN</w:t>
      </w:r>
      <w:r w:rsidR="00797CD9">
        <w:t xml:space="preserve">. This ultimately reveals </w:t>
      </w:r>
      <w:r w:rsidR="006B55EB">
        <w:t xml:space="preserve">which market participants can use a system injection or withdrawal point. </w:t>
      </w:r>
      <w:r w:rsidR="009E78ED">
        <w:t>Therefore,</w:t>
      </w:r>
      <w:r w:rsidR="00CA2E7E">
        <w:t xml:space="preserve"> the</w:t>
      </w:r>
      <w:r w:rsidR="00741832">
        <w:t xml:space="preserve"> suballocations are effectively publi</w:t>
      </w:r>
      <w:r w:rsidR="00154D84">
        <w:t>c</w:t>
      </w:r>
      <w:r w:rsidR="00741832">
        <w:t xml:space="preserve"> information as they are in the bid stack report. </w:t>
      </w:r>
    </w:p>
    <w:p w14:paraId="37B9CD2B" w14:textId="52FE0012" w:rsidR="00797CD9" w:rsidRPr="00A21595" w:rsidRDefault="00755E2B" w:rsidP="002940B6">
      <w:pPr>
        <w:pStyle w:val="Heading2"/>
        <w:numPr>
          <w:ilvl w:val="1"/>
          <w:numId w:val="22"/>
        </w:numPr>
      </w:pPr>
      <w:r>
        <w:t>Feedback requested on draft MIBB report specification</w:t>
      </w:r>
    </w:p>
    <w:p w14:paraId="13E4EB95" w14:textId="33DDD01A" w:rsidR="00CA2E7E" w:rsidRDefault="002940B6" w:rsidP="002B0D86">
      <w:pPr>
        <w:pStyle w:val="BodyText"/>
      </w:pPr>
      <w:r>
        <w:t xml:space="preserve">A draft of the MIBB report specification is provided in Appendix A and Appendix B. </w:t>
      </w:r>
      <w:r w:rsidR="00797CD9">
        <w:t>Market participants and facility operators are asked to consider additional fields that they may require be included</w:t>
      </w:r>
      <w:r w:rsidR="00CA2E7E">
        <w:t xml:space="preserve"> or excluded from</w:t>
      </w:r>
      <w:r w:rsidR="00797CD9">
        <w:t xml:space="preserve"> these reports. </w:t>
      </w:r>
    </w:p>
    <w:p w14:paraId="5B0F7FAB" w14:textId="0D1B1ECE" w:rsidR="002940B6" w:rsidRDefault="002940B6" w:rsidP="002940B6">
      <w:pPr>
        <w:pStyle w:val="BodyText"/>
      </w:pPr>
      <w:r>
        <w:lastRenderedPageBreak/>
        <w:t>Please compare INT158 to INT151/156/156a/156b/156c and INT159 to INT124/180/249/252/268 respectively.</w:t>
      </w:r>
    </w:p>
    <w:p w14:paraId="32A6BFC4" w14:textId="0082642E" w:rsidR="002940B6" w:rsidRDefault="00755E2B" w:rsidP="002940B6">
      <w:pPr>
        <w:pStyle w:val="BodyText"/>
      </w:pPr>
      <w:r>
        <w:t xml:space="preserve">I specifically request participant view on </w:t>
      </w:r>
      <w:r w:rsidR="002940B6">
        <w:t>whether they see value in:</w:t>
      </w:r>
    </w:p>
    <w:p w14:paraId="4217A110" w14:textId="095B14F7" w:rsidR="002940B6" w:rsidRDefault="002940B6" w:rsidP="002940B6">
      <w:pPr>
        <w:pStyle w:val="BodyText"/>
        <w:numPr>
          <w:ilvl w:val="0"/>
          <w:numId w:val="21"/>
        </w:numPr>
      </w:pPr>
      <w:r>
        <w:t>the INT158 report for Market Participant being developed? The INT158 report would remove the requirement for suballocators to provide the quantity from the INT151 report to the primary contract holder for nomination to the facility operator.</w:t>
      </w:r>
      <w:r w:rsidR="00755E2B">
        <w:t xml:space="preserve"> </w:t>
      </w:r>
    </w:p>
    <w:p w14:paraId="1F8ABB01" w14:textId="19421959" w:rsidR="002940B6" w:rsidRDefault="00F9713A" w:rsidP="002940B6">
      <w:pPr>
        <w:pStyle w:val="BodyText"/>
        <w:numPr>
          <w:ilvl w:val="0"/>
          <w:numId w:val="21"/>
        </w:numPr>
      </w:pPr>
      <w:r>
        <w:t xml:space="preserve">the INT158 report for Market Participant only receives Operating Schedule quantities. </w:t>
      </w:r>
      <w:r w:rsidR="002940B6">
        <w:t xml:space="preserve">As drafted </w:t>
      </w:r>
      <w:r>
        <w:t>Market</w:t>
      </w:r>
      <w:r w:rsidR="002940B6">
        <w:t xml:space="preserve"> Schedule quantities will </w:t>
      </w:r>
      <w:r>
        <w:t xml:space="preserve">not </w:t>
      </w:r>
      <w:r w:rsidR="002940B6">
        <w:t>be published</w:t>
      </w:r>
      <w:r>
        <w:t xml:space="preserve">. The INT158 will include quantities for </w:t>
      </w:r>
      <w:r w:rsidR="002940B6">
        <w:t>all system injection and withdrawal points</w:t>
      </w:r>
      <w:r>
        <w:t xml:space="preserve"> similar to the INT151 report</w:t>
      </w:r>
      <w:r w:rsidR="002940B6">
        <w:t>.</w:t>
      </w:r>
    </w:p>
    <w:p w14:paraId="2113524F" w14:textId="3C6A13D8" w:rsidR="008712A1" w:rsidRDefault="002940B6" w:rsidP="008712A1">
      <w:pPr>
        <w:pStyle w:val="BodyText"/>
        <w:numPr>
          <w:ilvl w:val="0"/>
          <w:numId w:val="21"/>
        </w:numPr>
      </w:pPr>
      <w:r>
        <w:t xml:space="preserve">the reports including all schedule quantities for current </w:t>
      </w:r>
      <w:r w:rsidRPr="002940B6">
        <w:rPr>
          <w:u w:val="single"/>
        </w:rPr>
        <w:t>and</w:t>
      </w:r>
      <w:r>
        <w:t xml:space="preserve"> future gas days Last Approved Operating Scheduled quantity being published in the report at each scheduling interval? As drafted only </w:t>
      </w:r>
      <w:r w:rsidR="00755E2B">
        <w:t xml:space="preserve">the Last Approved Operating Schedule quantities will be published. </w:t>
      </w:r>
    </w:p>
    <w:p w14:paraId="3A0C44DB" w14:textId="7F191AB1" w:rsidR="00DA0304" w:rsidRDefault="00DA0304" w:rsidP="00DA0304">
      <w:pPr>
        <w:pStyle w:val="BodyText"/>
      </w:pPr>
      <w:r>
        <w:t xml:space="preserve">Please send any </w:t>
      </w:r>
      <w:r w:rsidR="007D0E2C">
        <w:t>comments</w:t>
      </w:r>
      <w:r w:rsidR="002940B6">
        <w:t xml:space="preserve"> via email</w:t>
      </w:r>
      <w:r w:rsidR="007D0E2C">
        <w:t xml:space="preserve"> to </w:t>
      </w:r>
      <w:hyperlink r:id="rId15" w:history="1">
        <w:r w:rsidRPr="006F6C83">
          <w:rPr>
            <w:rStyle w:val="Hyperlink"/>
          </w:rPr>
          <w:t>luke.stevens@aemo.com.au</w:t>
        </w:r>
      </w:hyperlink>
      <w:r>
        <w:t>.</w:t>
      </w:r>
    </w:p>
    <w:p w14:paraId="5517CAD3" w14:textId="77777777" w:rsidR="00FA4989" w:rsidRDefault="00FA4989" w:rsidP="00EB0B23">
      <w:pPr>
        <w:pStyle w:val="Heading1"/>
        <w:numPr>
          <w:ilvl w:val="0"/>
          <w:numId w:val="14"/>
        </w:numPr>
      </w:pPr>
      <w:r w:rsidRPr="00507CB3">
        <w:t>RISKS / FINANCIALS</w:t>
      </w:r>
    </w:p>
    <w:p w14:paraId="4A2873B6" w14:textId="1F975C60" w:rsidR="00376D20" w:rsidRDefault="008C159F" w:rsidP="008C159F">
      <w:pPr>
        <w:pStyle w:val="BodyText"/>
      </w:pPr>
      <w:r>
        <w:t>The</w:t>
      </w:r>
      <w:r w:rsidR="00DA0304">
        <w:t xml:space="preserve">re is minimal risk of an impact to participants. AEMO aims to publish the existing reports in parallel with the new reports for the next 12 months. At the end of that period AEMO will consult with market participants and facility operators through the GWCF about retiring the existing operating schedule reports. </w:t>
      </w:r>
    </w:p>
    <w:p w14:paraId="37303B96" w14:textId="4C880B14" w:rsidR="00F4132F" w:rsidRDefault="00FE1502" w:rsidP="008C159F">
      <w:pPr>
        <w:pStyle w:val="BodyText"/>
      </w:pPr>
      <w:r>
        <w:t>T</w:t>
      </w:r>
      <w:r w:rsidR="004E430E">
        <w:t>he total cost of the two new reports</w:t>
      </w:r>
      <w:r w:rsidR="004C6E39">
        <w:t xml:space="preserve"> will be</w:t>
      </w:r>
      <w:r w:rsidR="004E430E">
        <w:t xml:space="preserve"> </w:t>
      </w:r>
      <w:r w:rsidR="008E38E3">
        <w:t>at most</w:t>
      </w:r>
      <w:r>
        <w:t xml:space="preserve"> </w:t>
      </w:r>
      <w:r w:rsidR="004E430E">
        <w:t>$</w:t>
      </w:r>
      <w:r w:rsidR="009F237F">
        <w:t>11,250</w:t>
      </w:r>
      <w:r w:rsidR="00CA2E7E">
        <w:t>.</w:t>
      </w:r>
      <w:r w:rsidR="004E430E">
        <w:t xml:space="preserve"> This </w:t>
      </w:r>
      <w:r w:rsidR="008E38E3">
        <w:t>cost would be expected to</w:t>
      </w:r>
      <w:r w:rsidR="008712A1">
        <w:t xml:space="preserve"> be much higher </w:t>
      </w:r>
      <w:r w:rsidR="008E38E3">
        <w:t>if we redeveloped</w:t>
      </w:r>
      <w:r w:rsidR="008712A1">
        <w:t xml:space="preserve"> all</w:t>
      </w:r>
      <w:r w:rsidR="008E38E3">
        <w:t xml:space="preserve"> existing </w:t>
      </w:r>
      <w:r w:rsidR="008712A1">
        <w:t xml:space="preserve">MIBB </w:t>
      </w:r>
      <w:r w:rsidR="008E38E3">
        <w:t xml:space="preserve">reports. </w:t>
      </w:r>
    </w:p>
    <w:p w14:paraId="2CB2A53F" w14:textId="77777777" w:rsidR="00FB4E4C" w:rsidRDefault="00FB4E4C" w:rsidP="00EB0B23">
      <w:pPr>
        <w:pStyle w:val="Heading1"/>
        <w:numPr>
          <w:ilvl w:val="0"/>
          <w:numId w:val="14"/>
        </w:numPr>
      </w:pPr>
      <w:r>
        <w:t>TIMING AND NEXT STEPS</w:t>
      </w:r>
    </w:p>
    <w:p w14:paraId="24273836" w14:textId="447D3E98" w:rsidR="00DA0304" w:rsidRDefault="0061048A" w:rsidP="008C2287">
      <w:pPr>
        <w:pStyle w:val="BodyText"/>
      </w:pPr>
      <w:r>
        <w:t xml:space="preserve">This </w:t>
      </w:r>
      <w:r w:rsidR="004C2C6F">
        <w:t xml:space="preserve">MIBB report </w:t>
      </w:r>
      <w:r>
        <w:t>consultation process is expected to begin in late October 2018.</w:t>
      </w:r>
      <w:r w:rsidR="00316204">
        <w:t xml:space="preserve"> </w:t>
      </w:r>
    </w:p>
    <w:p w14:paraId="6281EF8D" w14:textId="0FA42711" w:rsidR="002B0D86" w:rsidRDefault="00711348" w:rsidP="008C2287">
      <w:pPr>
        <w:pStyle w:val="BodyText"/>
      </w:pPr>
      <w:r>
        <w:rPr>
          <w:noProof/>
        </w:rPr>
        <mc:AlternateContent>
          <mc:Choice Requires="wps">
            <w:drawing>
              <wp:inline distT="0" distB="0" distL="0" distR="0" wp14:anchorId="0BECA915" wp14:editId="228665FD">
                <wp:extent cx="431800" cy="53975"/>
                <wp:effectExtent l="0" t="0" r="0" b="3175"/>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53975"/>
                        </a:xfrm>
                        <a:prstGeom prst="rect">
                          <a:avLst/>
                        </a:prstGeom>
                        <a:solidFill>
                          <a:srgbClr val="9486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427D44" id="Rectangle 2" o:spid="_x0000_s1026" style="width:34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" fillcolor="#948671" stroked="f">
                <w10:anchorlock/>
              </v:rect>
            </w:pict>
          </mc:Fallback>
        </mc:AlternateContent>
      </w:r>
    </w:p>
    <w:p w14:paraId="277B7A8A" w14:textId="1B6145D1" w:rsidR="00DA0304" w:rsidRDefault="00DA0304" w:rsidP="008C2287">
      <w:pPr>
        <w:pStyle w:val="BodyText"/>
      </w:pPr>
      <w:r>
        <w:br w:type="page"/>
      </w:r>
    </w:p>
    <w:p w14:paraId="7DC033D8" w14:textId="33CC957A" w:rsidR="00DA0304" w:rsidRDefault="00011662" w:rsidP="00472145">
      <w:pPr>
        <w:pStyle w:val="Heading1"/>
        <w:numPr>
          <w:ilvl w:val="0"/>
          <w:numId w:val="0"/>
        </w:numPr>
        <w:ind w:left="360" w:hanging="360"/>
      </w:pPr>
      <w:r>
        <w:lastRenderedPageBreak/>
        <w:t xml:space="preserve">Appendix A: </w:t>
      </w:r>
      <w:r w:rsidR="00472145">
        <w:t>DRAFT MIBB Report</w:t>
      </w:r>
    </w:p>
    <w:p w14:paraId="29F0496C" w14:textId="0A1B380B" w:rsidR="00472145" w:rsidRPr="00472145" w:rsidRDefault="00472145" w:rsidP="002B0EBA">
      <w:pPr>
        <w:pStyle w:val="Heading1"/>
        <w:numPr>
          <w:ilvl w:val="0"/>
          <w:numId w:val="0"/>
        </w:numPr>
        <w:ind w:left="360" w:hanging="360"/>
        <w:rPr>
          <w:rFonts w:ascii="Arial" w:hAnsi="Arial" w:cs="Arial"/>
          <w:b/>
          <w:bCs/>
          <w:color w:val="000000"/>
          <w:sz w:val="23"/>
          <w:szCs w:val="23"/>
        </w:rPr>
      </w:pPr>
      <w:r w:rsidRPr="00472145">
        <w:rPr>
          <w:rFonts w:ascii="Arial" w:hAnsi="Arial" w:cs="Arial"/>
          <w:b/>
          <w:bCs/>
          <w:color w:val="000000"/>
          <w:sz w:val="23"/>
          <w:szCs w:val="23"/>
        </w:rPr>
        <w:t>INT15</w:t>
      </w:r>
      <w:r>
        <w:rPr>
          <w:rFonts w:ascii="Arial" w:hAnsi="Arial" w:cs="Arial"/>
          <w:b/>
          <w:bCs/>
          <w:color w:val="000000"/>
          <w:sz w:val="23"/>
          <w:szCs w:val="23"/>
        </w:rPr>
        <w:t>8</w:t>
      </w:r>
      <w:r w:rsidRPr="00472145">
        <w:rPr>
          <w:rFonts w:ascii="Arial" w:hAnsi="Arial" w:cs="Arial"/>
          <w:b/>
          <w:bCs/>
          <w:color w:val="000000"/>
          <w:sz w:val="23"/>
          <w:szCs w:val="23"/>
        </w:rPr>
        <w:t xml:space="preserve"> Operating Schedule Report for Market Participants</w:t>
      </w:r>
    </w:p>
    <w:p w14:paraId="023D8B74" w14:textId="7644A182" w:rsidR="00472145" w:rsidRPr="00472145" w:rsidRDefault="00472145" w:rsidP="00472145">
      <w:pPr>
        <w:autoSpaceDE w:val="0"/>
        <w:autoSpaceDN w:val="0"/>
        <w:adjustRightInd w:val="0"/>
        <w:rPr>
          <w:rFonts w:ascii="Arial" w:hAnsi="Arial" w:cs="Arial"/>
          <w:color w:val="000000"/>
        </w:rPr>
      </w:pPr>
      <w:r w:rsidRPr="00472145">
        <w:rPr>
          <w:rFonts w:ascii="Arial" w:hAnsi="Arial" w:cs="Arial"/>
          <w:b/>
          <w:bCs/>
          <w:color w:val="000000"/>
          <w:sz w:val="23"/>
          <w:szCs w:val="23"/>
        </w:rPr>
        <w:t>Trigger Type</w:t>
      </w:r>
      <w:r>
        <w:rPr>
          <w:rFonts w:ascii="Arial" w:hAnsi="Arial" w:cs="Arial"/>
          <w:b/>
          <w:bCs/>
          <w:color w:val="000000"/>
          <w:sz w:val="23"/>
          <w:szCs w:val="23"/>
        </w:rPr>
        <w:t>:</w:t>
      </w:r>
      <w:r w:rsidRPr="00472145">
        <w:rPr>
          <w:rFonts w:ascii="Arial" w:hAnsi="Arial" w:cs="Arial"/>
          <w:b/>
          <w:bCs/>
          <w:color w:val="000000"/>
          <w:sz w:val="23"/>
          <w:szCs w:val="23"/>
        </w:rPr>
        <w:t xml:space="preserve"> </w:t>
      </w:r>
      <w:r w:rsidRPr="00472145">
        <w:rPr>
          <w:rFonts w:ascii="Arial" w:hAnsi="Arial" w:cs="Arial"/>
          <w:color w:val="000000"/>
        </w:rPr>
        <w:t xml:space="preserve">Event triggered </w:t>
      </w:r>
    </w:p>
    <w:p w14:paraId="0E1BA51B" w14:textId="04E6D414" w:rsidR="00472145" w:rsidRPr="00472145" w:rsidRDefault="00472145" w:rsidP="00472145">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Published </w:t>
      </w:r>
      <w:r w:rsidRPr="00472145">
        <w:rPr>
          <w:rFonts w:ascii="Arial" w:hAnsi="Arial" w:cs="Arial"/>
          <w:color w:val="000000"/>
        </w:rPr>
        <w:t>Approva</w:t>
      </w:r>
      <w:r>
        <w:rPr>
          <w:rFonts w:ascii="Arial" w:hAnsi="Arial" w:cs="Arial"/>
          <w:color w:val="000000"/>
        </w:rPr>
        <w:t>l of Operational Schedule (AOS)</w:t>
      </w:r>
    </w:p>
    <w:p w14:paraId="5599A69F" w14:textId="77777777" w:rsidR="00472145" w:rsidRPr="00472145" w:rsidRDefault="00472145" w:rsidP="00472145">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Audience </w:t>
      </w:r>
      <w:r w:rsidRPr="00472145">
        <w:rPr>
          <w:rFonts w:ascii="Arial" w:hAnsi="Arial" w:cs="Arial"/>
          <w:color w:val="000000"/>
        </w:rPr>
        <w:t xml:space="preserve">MP </w:t>
      </w:r>
    </w:p>
    <w:p w14:paraId="0299F9E2" w14:textId="71BA25D9" w:rsidR="00472145" w:rsidRPr="00472145" w:rsidRDefault="00472145" w:rsidP="00472145">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Output File Name </w:t>
      </w:r>
      <w:r w:rsidRPr="00472145">
        <w:rPr>
          <w:rFonts w:ascii="Arial" w:hAnsi="Arial" w:cs="Arial"/>
          <w:color w:val="000000"/>
        </w:rPr>
        <w:t>int1</w:t>
      </w:r>
      <w:r>
        <w:rPr>
          <w:rFonts w:ascii="Arial" w:hAnsi="Arial" w:cs="Arial"/>
          <w:color w:val="000000"/>
        </w:rPr>
        <w:t>58</w:t>
      </w:r>
      <w:r w:rsidRPr="00472145">
        <w:rPr>
          <w:rFonts w:ascii="Arial" w:hAnsi="Arial" w:cs="Arial"/>
          <w:color w:val="000000"/>
        </w:rPr>
        <w:t>_v[n]_operational</w:t>
      </w:r>
      <w:r>
        <w:rPr>
          <w:rFonts w:ascii="Arial" w:hAnsi="Arial" w:cs="Arial"/>
          <w:color w:val="000000"/>
        </w:rPr>
        <w:t>_</w:t>
      </w:r>
      <w:r w:rsidRPr="00472145">
        <w:rPr>
          <w:rFonts w:ascii="Arial" w:hAnsi="Arial" w:cs="Arial"/>
          <w:color w:val="000000"/>
        </w:rPr>
        <w:t>sched</w:t>
      </w:r>
      <w:r>
        <w:rPr>
          <w:rFonts w:ascii="Arial" w:hAnsi="Arial" w:cs="Arial"/>
          <w:color w:val="000000"/>
        </w:rPr>
        <w:t>_for_MPs</w:t>
      </w:r>
      <w:r w:rsidRPr="00472145">
        <w:rPr>
          <w:rFonts w:ascii="Arial" w:hAnsi="Arial" w:cs="Arial"/>
          <w:color w:val="000000"/>
        </w:rPr>
        <w:t xml:space="preserve">_[p]~yyyymmddhhmmss.csv </w:t>
      </w:r>
    </w:p>
    <w:p w14:paraId="2D1D5F4A" w14:textId="77777777" w:rsidR="00472145" w:rsidRDefault="00472145" w:rsidP="00472145">
      <w:pPr>
        <w:autoSpaceDE w:val="0"/>
        <w:autoSpaceDN w:val="0"/>
        <w:adjustRightInd w:val="0"/>
        <w:rPr>
          <w:rFonts w:ascii="Arial" w:hAnsi="Arial" w:cs="Arial"/>
          <w:b/>
          <w:bCs/>
          <w:color w:val="000000"/>
          <w:sz w:val="23"/>
          <w:szCs w:val="23"/>
        </w:rPr>
      </w:pPr>
    </w:p>
    <w:p w14:paraId="6813F797" w14:textId="3D8EDF68" w:rsidR="00472145" w:rsidRPr="00472145" w:rsidRDefault="00472145" w:rsidP="00472145">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Report Purpose </w:t>
      </w:r>
    </w:p>
    <w:p w14:paraId="610E474E" w14:textId="0BB57ACC"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This report provides the</w:t>
      </w:r>
      <w:r w:rsidR="00C12444">
        <w:rPr>
          <w:rFonts w:ascii="Arial" w:hAnsi="Arial" w:cs="Arial"/>
          <w:color w:val="000000"/>
        </w:rPr>
        <w:t xml:space="preserve"> Operating Schedule</w:t>
      </w:r>
      <w:r w:rsidRPr="00472145">
        <w:rPr>
          <w:rFonts w:ascii="Arial" w:hAnsi="Arial" w:cs="Arial"/>
          <w:color w:val="000000"/>
        </w:rPr>
        <w:t xml:space="preserve"> quantities that the specified Market Participant</w:t>
      </w:r>
      <w:r w:rsidR="00C12444">
        <w:rPr>
          <w:rFonts w:ascii="Arial" w:hAnsi="Arial" w:cs="Arial"/>
          <w:color w:val="000000"/>
        </w:rPr>
        <w:t>, including any sub</w:t>
      </w:r>
      <w:r w:rsidR="00C12444">
        <w:rPr>
          <w:rFonts w:ascii="Arial" w:hAnsi="Arial" w:cs="Arial"/>
          <w:color w:val="000000"/>
        </w:rPr>
        <w:noBreakHyphen/>
        <w:t>allocated quantity,</w:t>
      </w:r>
      <w:r w:rsidRPr="00472145">
        <w:rPr>
          <w:rFonts w:ascii="Arial" w:hAnsi="Arial" w:cs="Arial"/>
          <w:color w:val="000000"/>
        </w:rPr>
        <w:t xml:space="preserve"> is scheduled to flow over the gas day, split into hourly intervals from the start of the gas day. The report is generated on each approved operating schedule. Participants must ensure that </w:t>
      </w:r>
      <w:r w:rsidR="00C12444">
        <w:rPr>
          <w:rFonts w:ascii="Arial" w:hAnsi="Arial" w:cs="Arial"/>
          <w:color w:val="000000"/>
        </w:rPr>
        <w:t>they</w:t>
      </w:r>
      <w:r w:rsidRPr="00472145">
        <w:rPr>
          <w:rFonts w:ascii="Arial" w:hAnsi="Arial" w:cs="Arial"/>
          <w:color w:val="000000"/>
        </w:rPr>
        <w:t xml:space="preserve"> can and do procure the gas injections, including the hourly profile, to match the schedule of injections. </w:t>
      </w:r>
    </w:p>
    <w:p w14:paraId="7C3D36EB" w14:textId="77777777" w:rsidR="00472145" w:rsidRDefault="00472145" w:rsidP="00472145">
      <w:pPr>
        <w:autoSpaceDE w:val="0"/>
        <w:autoSpaceDN w:val="0"/>
        <w:adjustRightInd w:val="0"/>
        <w:rPr>
          <w:rFonts w:ascii="Arial" w:hAnsi="Arial" w:cs="Arial"/>
          <w:b/>
          <w:bCs/>
          <w:color w:val="000000"/>
          <w:sz w:val="23"/>
          <w:szCs w:val="23"/>
        </w:rPr>
      </w:pPr>
    </w:p>
    <w:p w14:paraId="7BD257F2" w14:textId="5ADD70CC" w:rsidR="00472145" w:rsidRPr="00472145" w:rsidRDefault="00472145" w:rsidP="00472145">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Audience Notes </w:t>
      </w:r>
    </w:p>
    <w:p w14:paraId="2BC3CE75" w14:textId="77777777" w:rsidR="00472145" w:rsidRDefault="00472145" w:rsidP="00472145">
      <w:pPr>
        <w:autoSpaceDE w:val="0"/>
        <w:autoSpaceDN w:val="0"/>
        <w:adjustRightInd w:val="0"/>
        <w:rPr>
          <w:rFonts w:ascii="Arial" w:hAnsi="Arial" w:cs="Arial"/>
          <w:color w:val="000000"/>
        </w:rPr>
      </w:pPr>
    </w:p>
    <w:p w14:paraId="4F84CC3C" w14:textId="5506A05F"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1. The report for each market participant contains details </w:t>
      </w:r>
      <w:r>
        <w:rPr>
          <w:rFonts w:ascii="Arial" w:hAnsi="Arial" w:cs="Arial"/>
          <w:color w:val="000000"/>
        </w:rPr>
        <w:t xml:space="preserve">of the operating schedule quantity for each LC and any sub-allocated LC for each System Injection Point (SIP) and System Withdrawal Point (SWP) within the DWGM. </w:t>
      </w:r>
    </w:p>
    <w:p w14:paraId="349BF43D" w14:textId="77777777" w:rsidR="00472145" w:rsidRPr="00472145" w:rsidRDefault="00472145" w:rsidP="00472145">
      <w:pPr>
        <w:autoSpaceDE w:val="0"/>
        <w:autoSpaceDN w:val="0"/>
        <w:adjustRightInd w:val="0"/>
        <w:rPr>
          <w:rFonts w:ascii="Arial" w:hAnsi="Arial" w:cs="Arial"/>
          <w:color w:val="000000"/>
        </w:rPr>
      </w:pPr>
    </w:p>
    <w:p w14:paraId="5DF584DA" w14:textId="77777777"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2. Users should refer to INT108 (Schedule Run Log) to determine the overall system characteristics of each schedule (for example, the schedule start date and time, publish time and so on) associated with a specific transmission id (which is also known as schedule id). </w:t>
      </w:r>
    </w:p>
    <w:p w14:paraId="2EF67DFB" w14:textId="77777777" w:rsidR="00472145" w:rsidRPr="00472145" w:rsidRDefault="00472145" w:rsidP="00472145">
      <w:pPr>
        <w:autoSpaceDE w:val="0"/>
        <w:autoSpaceDN w:val="0"/>
        <w:adjustRightInd w:val="0"/>
        <w:rPr>
          <w:rFonts w:ascii="Arial" w:hAnsi="Arial" w:cs="Arial"/>
          <w:color w:val="000000"/>
        </w:rPr>
      </w:pPr>
    </w:p>
    <w:p w14:paraId="3EB49052" w14:textId="7EA753AB"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3. This report contains details of the la</w:t>
      </w:r>
      <w:r>
        <w:rPr>
          <w:rFonts w:ascii="Arial" w:hAnsi="Arial" w:cs="Arial"/>
          <w:color w:val="000000"/>
        </w:rPr>
        <w:t>s</w:t>
      </w:r>
      <w:r w:rsidRPr="00472145">
        <w:rPr>
          <w:rFonts w:ascii="Arial" w:hAnsi="Arial" w:cs="Arial"/>
          <w:color w:val="000000"/>
        </w:rPr>
        <w:t xml:space="preserve">t approved operational </w:t>
      </w:r>
      <w:r>
        <w:rPr>
          <w:rFonts w:ascii="Arial" w:hAnsi="Arial" w:cs="Arial"/>
          <w:color w:val="000000"/>
        </w:rPr>
        <w:t>schedule quantity for each LC and any sub-allocated LC for each MIRN for a gas day. This report does not include the last approved market schedule quantity.</w:t>
      </w:r>
    </w:p>
    <w:p w14:paraId="48D52B32" w14:textId="0BAE9868" w:rsidR="00472145" w:rsidRDefault="00472145" w:rsidP="00472145">
      <w:pPr>
        <w:autoSpaceDE w:val="0"/>
        <w:autoSpaceDN w:val="0"/>
        <w:adjustRightInd w:val="0"/>
        <w:rPr>
          <w:rFonts w:ascii="Arial" w:hAnsi="Arial" w:cs="Arial"/>
          <w:color w:val="000000"/>
        </w:rPr>
      </w:pPr>
    </w:p>
    <w:p w14:paraId="3E8A1071" w14:textId="77777777" w:rsidR="00472145" w:rsidRPr="00472145" w:rsidRDefault="00472145" w:rsidP="00472145">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Content Notes </w:t>
      </w:r>
    </w:p>
    <w:p w14:paraId="51A5930B" w14:textId="185BC973"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1. As a report is generated each time an operational or pricing schedule is approved there will be at least 9 issues of INT15</w:t>
      </w:r>
      <w:r w:rsidR="00C12444">
        <w:rPr>
          <w:rFonts w:ascii="Arial" w:hAnsi="Arial" w:cs="Arial"/>
          <w:color w:val="000000"/>
        </w:rPr>
        <w:t>8</w:t>
      </w:r>
      <w:r w:rsidRPr="00472145">
        <w:rPr>
          <w:rFonts w:ascii="Arial" w:hAnsi="Arial" w:cs="Arial"/>
          <w:color w:val="000000"/>
        </w:rPr>
        <w:t xml:space="preserve"> each day (with an additional report generated for each ad hoc schedule required). </w:t>
      </w:r>
    </w:p>
    <w:p w14:paraId="5806FE96" w14:textId="77777777" w:rsidR="00472145" w:rsidRPr="00472145" w:rsidRDefault="00472145" w:rsidP="00472145">
      <w:pPr>
        <w:autoSpaceDE w:val="0"/>
        <w:autoSpaceDN w:val="0"/>
        <w:adjustRightInd w:val="0"/>
        <w:rPr>
          <w:rFonts w:ascii="Arial" w:hAnsi="Arial" w:cs="Arial"/>
          <w:color w:val="000000"/>
        </w:rPr>
      </w:pPr>
    </w:p>
    <w:p w14:paraId="1F61A86C" w14:textId="7F31CA75"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2. The number of schedules covered by a report will depend on the time at which the </w:t>
      </w:r>
      <w:r w:rsidR="009E78ED" w:rsidRPr="00472145">
        <w:rPr>
          <w:rFonts w:ascii="Arial" w:hAnsi="Arial" w:cs="Arial"/>
          <w:color w:val="000000"/>
        </w:rPr>
        <w:t>report</w:t>
      </w:r>
      <w:r w:rsidRPr="00472145">
        <w:rPr>
          <w:rFonts w:ascii="Arial" w:hAnsi="Arial" w:cs="Arial"/>
          <w:color w:val="000000"/>
        </w:rPr>
        <w:t xml:space="preserve"> version is produced. In general, reports produced by the approval of standard schedules at: </w:t>
      </w:r>
    </w:p>
    <w:p w14:paraId="5D584E3E" w14:textId="320F19D3"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- 06:00 AM will list </w:t>
      </w:r>
      <w:r w:rsidR="005C2C1D">
        <w:rPr>
          <w:rFonts w:ascii="Arial" w:hAnsi="Arial" w:cs="Arial"/>
          <w:color w:val="000000"/>
        </w:rPr>
        <w:t xml:space="preserve">the </w:t>
      </w:r>
      <w:r w:rsidR="005C2C1D" w:rsidRPr="00472145">
        <w:rPr>
          <w:rFonts w:ascii="Arial" w:hAnsi="Arial" w:cs="Arial"/>
          <w:color w:val="000000"/>
        </w:rPr>
        <w:t>operational schedule covering the</w:t>
      </w:r>
      <w:r w:rsidR="005C2C1D">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1FBE7B7D" w14:textId="2804FA9D"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- 08:00 AM will list </w:t>
      </w:r>
      <w:r w:rsidR="005C2C1D">
        <w:rPr>
          <w:rFonts w:ascii="Arial" w:hAnsi="Arial" w:cs="Arial"/>
          <w:color w:val="000000"/>
        </w:rPr>
        <w:t xml:space="preserve">the </w:t>
      </w:r>
      <w:r w:rsidRPr="00472145">
        <w:rPr>
          <w:rFonts w:ascii="Arial" w:hAnsi="Arial" w:cs="Arial"/>
          <w:color w:val="000000"/>
        </w:rPr>
        <w:t xml:space="preserve">operational schedule covering the </w:t>
      </w:r>
      <w:r w:rsidR="005C2C1D">
        <w:rPr>
          <w:rFonts w:ascii="Arial" w:hAnsi="Arial" w:cs="Arial"/>
          <w:color w:val="000000"/>
        </w:rPr>
        <w:t>gas day D+1</w:t>
      </w:r>
    </w:p>
    <w:p w14:paraId="69943184" w14:textId="40CC8C68"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- 10:00 AM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operational schedule covering the</w:t>
      </w:r>
      <w:r w:rsidR="005C2C1D">
        <w:rPr>
          <w:rFonts w:ascii="Arial" w:hAnsi="Arial" w:cs="Arial"/>
          <w:color w:val="000000"/>
        </w:rPr>
        <w:t xml:space="preserve"> </w:t>
      </w:r>
      <w:r w:rsidR="005C2C1D" w:rsidRPr="00472145">
        <w:rPr>
          <w:rFonts w:ascii="Arial" w:hAnsi="Arial" w:cs="Arial"/>
          <w:color w:val="000000"/>
        </w:rPr>
        <w:t xml:space="preserve">current </w:t>
      </w:r>
      <w:r w:rsidR="005C2C1D">
        <w:rPr>
          <w:rFonts w:ascii="Arial" w:hAnsi="Arial" w:cs="Arial"/>
          <w:color w:val="000000"/>
        </w:rPr>
        <w:t>day schedule</w:t>
      </w:r>
    </w:p>
    <w:p w14:paraId="753C7D40" w14:textId="57937AAD"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noon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 xml:space="preserve">operational schedule covering the </w:t>
      </w:r>
      <w:r w:rsidR="005C2C1D">
        <w:rPr>
          <w:rFonts w:ascii="Arial" w:hAnsi="Arial" w:cs="Arial"/>
          <w:color w:val="000000"/>
        </w:rPr>
        <w:t>gas day D+2</w:t>
      </w:r>
    </w:p>
    <w:p w14:paraId="2C9DFA76" w14:textId="6C9549AC"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- 02:00 PM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operational schedule covering the</w:t>
      </w:r>
      <w:r w:rsidR="005C2C1D">
        <w:rPr>
          <w:rFonts w:ascii="Arial" w:hAnsi="Arial" w:cs="Arial"/>
          <w:color w:val="000000"/>
        </w:rPr>
        <w:t xml:space="preserve"> </w:t>
      </w:r>
      <w:r w:rsidR="005C2C1D" w:rsidRPr="00472145">
        <w:rPr>
          <w:rFonts w:ascii="Arial" w:hAnsi="Arial" w:cs="Arial"/>
          <w:color w:val="000000"/>
        </w:rPr>
        <w:t xml:space="preserve">current </w:t>
      </w:r>
      <w:r w:rsidR="005C2C1D">
        <w:rPr>
          <w:rFonts w:ascii="Arial" w:hAnsi="Arial" w:cs="Arial"/>
          <w:color w:val="000000"/>
        </w:rPr>
        <w:t>day schedule</w:t>
      </w:r>
    </w:p>
    <w:p w14:paraId="439E3E3C" w14:textId="0D56D5EB"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- 04:00 PM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 xml:space="preserve">operational schedule covering the </w:t>
      </w:r>
      <w:r w:rsidR="005C2C1D">
        <w:rPr>
          <w:rFonts w:ascii="Arial" w:hAnsi="Arial" w:cs="Arial"/>
          <w:color w:val="000000"/>
        </w:rPr>
        <w:t>gas day D+1</w:t>
      </w:r>
    </w:p>
    <w:p w14:paraId="28C65492" w14:textId="258375BA"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- 06:00 PM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operational schedule covering the</w:t>
      </w:r>
      <w:r w:rsidR="005C2C1D">
        <w:rPr>
          <w:rFonts w:ascii="Arial" w:hAnsi="Arial" w:cs="Arial"/>
          <w:color w:val="000000"/>
        </w:rPr>
        <w:t xml:space="preserve"> </w:t>
      </w:r>
      <w:r w:rsidR="005C2C1D" w:rsidRPr="00472145">
        <w:rPr>
          <w:rFonts w:ascii="Arial" w:hAnsi="Arial" w:cs="Arial"/>
          <w:color w:val="000000"/>
        </w:rPr>
        <w:t xml:space="preserve">current </w:t>
      </w:r>
      <w:r w:rsidR="005C2C1D">
        <w:rPr>
          <w:rFonts w:ascii="Arial" w:hAnsi="Arial" w:cs="Arial"/>
          <w:color w:val="000000"/>
        </w:rPr>
        <w:t>day schedule</w:t>
      </w:r>
    </w:p>
    <w:p w14:paraId="5BA73789" w14:textId="4FEA4BD8" w:rsidR="00472145" w:rsidRP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- 10:00 PM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operational schedule covering the</w:t>
      </w:r>
      <w:r w:rsidR="005C2C1D">
        <w:rPr>
          <w:rFonts w:ascii="Arial" w:hAnsi="Arial" w:cs="Arial"/>
          <w:color w:val="000000"/>
        </w:rPr>
        <w:t xml:space="preserve"> </w:t>
      </w:r>
      <w:r w:rsidR="005C2C1D" w:rsidRPr="00472145">
        <w:rPr>
          <w:rFonts w:ascii="Arial" w:hAnsi="Arial" w:cs="Arial"/>
          <w:color w:val="000000"/>
        </w:rPr>
        <w:t xml:space="preserve">current </w:t>
      </w:r>
      <w:r w:rsidR="005C2C1D">
        <w:rPr>
          <w:rFonts w:ascii="Arial" w:hAnsi="Arial" w:cs="Arial"/>
          <w:color w:val="000000"/>
        </w:rPr>
        <w:t>day schedule</w:t>
      </w:r>
    </w:p>
    <w:p w14:paraId="44199111" w14:textId="15B18D2C" w:rsidR="00472145" w:rsidRDefault="00472145" w:rsidP="00472145">
      <w:pPr>
        <w:autoSpaceDE w:val="0"/>
        <w:autoSpaceDN w:val="0"/>
        <w:adjustRightInd w:val="0"/>
        <w:rPr>
          <w:rFonts w:ascii="Arial" w:hAnsi="Arial" w:cs="Arial"/>
          <w:color w:val="000000"/>
        </w:rPr>
      </w:pPr>
      <w:r w:rsidRPr="00472145">
        <w:rPr>
          <w:rFonts w:ascii="Arial" w:hAnsi="Arial" w:cs="Arial"/>
          <w:color w:val="000000"/>
        </w:rPr>
        <w:t xml:space="preserve">- midnight </w:t>
      </w:r>
      <w:r w:rsidR="005C2C1D" w:rsidRPr="00472145">
        <w:rPr>
          <w:rFonts w:ascii="Arial" w:hAnsi="Arial" w:cs="Arial"/>
          <w:color w:val="000000"/>
        </w:rPr>
        <w:t xml:space="preserve">will list </w:t>
      </w:r>
      <w:r w:rsidR="005C2C1D">
        <w:rPr>
          <w:rFonts w:ascii="Arial" w:hAnsi="Arial" w:cs="Arial"/>
          <w:color w:val="000000"/>
        </w:rPr>
        <w:t xml:space="preserve">the </w:t>
      </w:r>
      <w:r w:rsidR="005C2C1D" w:rsidRPr="00472145">
        <w:rPr>
          <w:rFonts w:ascii="Arial" w:hAnsi="Arial" w:cs="Arial"/>
          <w:color w:val="000000"/>
        </w:rPr>
        <w:t xml:space="preserve">operational schedule covering the </w:t>
      </w:r>
      <w:r w:rsidR="005C2C1D">
        <w:rPr>
          <w:rFonts w:ascii="Arial" w:hAnsi="Arial" w:cs="Arial"/>
          <w:color w:val="000000"/>
        </w:rPr>
        <w:t>gas day D+1</w:t>
      </w:r>
    </w:p>
    <w:p w14:paraId="40900AA0" w14:textId="227AE9BC" w:rsidR="00472145" w:rsidRDefault="00472145" w:rsidP="00472145">
      <w:pPr>
        <w:autoSpaceDE w:val="0"/>
        <w:autoSpaceDN w:val="0"/>
        <w:adjustRightInd w:val="0"/>
        <w:rPr>
          <w:rFonts w:ascii="Arial" w:hAnsi="Arial" w:cs="Arial"/>
          <w:color w:val="000000"/>
        </w:rPr>
      </w:pPr>
    </w:p>
    <w:p w14:paraId="17F6C048" w14:textId="7727EDBF" w:rsidR="005C2C1D" w:rsidRPr="005C2C1D" w:rsidRDefault="005C2C1D" w:rsidP="005C2C1D">
      <w:pPr>
        <w:autoSpaceDE w:val="0"/>
        <w:autoSpaceDN w:val="0"/>
        <w:adjustRightInd w:val="0"/>
        <w:rPr>
          <w:rFonts w:ascii="Arial" w:hAnsi="Arial" w:cs="Arial"/>
          <w:color w:val="000000"/>
        </w:rPr>
      </w:pPr>
      <w:r w:rsidRPr="005C2C1D">
        <w:rPr>
          <w:rFonts w:ascii="Arial" w:hAnsi="Arial" w:cs="Arial"/>
          <w:color w:val="000000"/>
        </w:rPr>
        <w:t>3. Each row in the report will specify a</w:t>
      </w:r>
      <w:r>
        <w:rPr>
          <w:rFonts w:ascii="Arial" w:hAnsi="Arial" w:cs="Arial"/>
          <w:color w:val="000000"/>
        </w:rPr>
        <w:t xml:space="preserve"> LC, MIRN and </w:t>
      </w:r>
      <w:r w:rsidRPr="005C2C1D">
        <w:rPr>
          <w:rFonts w:ascii="Arial" w:hAnsi="Arial" w:cs="Arial"/>
          <w:color w:val="000000"/>
        </w:rPr>
        <w:t>schedule</w:t>
      </w:r>
      <w:r w:rsidR="000E6D09">
        <w:rPr>
          <w:rFonts w:ascii="Arial" w:hAnsi="Arial" w:cs="Arial"/>
          <w:color w:val="000000"/>
        </w:rPr>
        <w:t xml:space="preserve"> combination showing the </w:t>
      </w:r>
      <w:r w:rsidRPr="005C2C1D">
        <w:rPr>
          <w:rFonts w:ascii="Arial" w:hAnsi="Arial" w:cs="Arial"/>
          <w:color w:val="000000"/>
        </w:rPr>
        <w:t xml:space="preserve">associated hourly quantities (in GJ) for either: </w:t>
      </w:r>
    </w:p>
    <w:p w14:paraId="703B4AE4" w14:textId="346C864E" w:rsidR="005C2C1D" w:rsidRPr="005C2C1D" w:rsidRDefault="005C2C1D" w:rsidP="005C2C1D">
      <w:pPr>
        <w:autoSpaceDE w:val="0"/>
        <w:autoSpaceDN w:val="0"/>
        <w:adjustRightInd w:val="0"/>
        <w:rPr>
          <w:rFonts w:ascii="Arial" w:hAnsi="Arial" w:cs="Arial"/>
          <w:color w:val="000000"/>
        </w:rPr>
      </w:pPr>
      <w:r w:rsidRPr="005C2C1D">
        <w:rPr>
          <w:rFonts w:ascii="Arial" w:hAnsi="Arial" w:cs="Arial"/>
          <w:color w:val="000000"/>
        </w:rPr>
        <w:t xml:space="preserve">- the scheduled injections for the </w:t>
      </w:r>
      <w:r>
        <w:rPr>
          <w:rFonts w:ascii="Arial" w:hAnsi="Arial" w:cs="Arial"/>
          <w:color w:val="000000"/>
        </w:rPr>
        <w:t>LC</w:t>
      </w:r>
      <w:r w:rsidR="000E6D09">
        <w:rPr>
          <w:rFonts w:ascii="Arial" w:hAnsi="Arial" w:cs="Arial"/>
          <w:color w:val="000000"/>
        </w:rPr>
        <w:t xml:space="preserve"> or</w:t>
      </w:r>
      <w:r>
        <w:rPr>
          <w:rFonts w:ascii="Arial" w:hAnsi="Arial" w:cs="Arial"/>
          <w:color w:val="000000"/>
        </w:rPr>
        <w:t xml:space="preserve"> suballocated LC, </w:t>
      </w:r>
      <w:r w:rsidRPr="005C2C1D">
        <w:rPr>
          <w:rFonts w:ascii="Arial" w:hAnsi="Arial" w:cs="Arial"/>
          <w:color w:val="000000"/>
        </w:rPr>
        <w:t>MIRN</w:t>
      </w:r>
      <w:r>
        <w:rPr>
          <w:rFonts w:ascii="Arial" w:hAnsi="Arial" w:cs="Arial"/>
          <w:color w:val="000000"/>
        </w:rPr>
        <w:t xml:space="preserve"> and scheduled</w:t>
      </w:r>
      <w:r w:rsidRPr="005C2C1D">
        <w:rPr>
          <w:rFonts w:ascii="Arial" w:hAnsi="Arial" w:cs="Arial"/>
          <w:color w:val="000000"/>
        </w:rPr>
        <w:t xml:space="preserve"> combination, or </w:t>
      </w:r>
    </w:p>
    <w:p w14:paraId="60659555" w14:textId="40A124F5" w:rsidR="005C2C1D" w:rsidRDefault="005C2C1D" w:rsidP="005C2C1D">
      <w:pPr>
        <w:autoSpaceDE w:val="0"/>
        <w:autoSpaceDN w:val="0"/>
        <w:adjustRightInd w:val="0"/>
        <w:rPr>
          <w:rFonts w:ascii="Arial" w:hAnsi="Arial" w:cs="Arial"/>
          <w:color w:val="000000"/>
        </w:rPr>
      </w:pPr>
      <w:r w:rsidRPr="005C2C1D">
        <w:rPr>
          <w:rFonts w:ascii="Arial" w:hAnsi="Arial" w:cs="Arial"/>
          <w:color w:val="000000"/>
        </w:rPr>
        <w:t xml:space="preserve">- the scheduled </w:t>
      </w:r>
      <w:r>
        <w:rPr>
          <w:rFonts w:ascii="Arial" w:hAnsi="Arial" w:cs="Arial"/>
          <w:color w:val="000000"/>
        </w:rPr>
        <w:t>controllable withdrawals</w:t>
      </w:r>
      <w:r w:rsidRPr="005C2C1D">
        <w:rPr>
          <w:rFonts w:ascii="Arial" w:hAnsi="Arial" w:cs="Arial"/>
          <w:color w:val="000000"/>
        </w:rPr>
        <w:t xml:space="preserve"> for the </w:t>
      </w:r>
      <w:r>
        <w:rPr>
          <w:rFonts w:ascii="Arial" w:hAnsi="Arial" w:cs="Arial"/>
          <w:color w:val="000000"/>
        </w:rPr>
        <w:t>LC</w:t>
      </w:r>
      <w:r w:rsidR="000E6D09">
        <w:rPr>
          <w:rFonts w:ascii="Arial" w:hAnsi="Arial" w:cs="Arial"/>
          <w:color w:val="000000"/>
        </w:rPr>
        <w:t xml:space="preserve"> or</w:t>
      </w:r>
      <w:r>
        <w:rPr>
          <w:rFonts w:ascii="Arial" w:hAnsi="Arial" w:cs="Arial"/>
          <w:color w:val="000000"/>
        </w:rPr>
        <w:t xml:space="preserve"> suballocated LC, </w:t>
      </w:r>
      <w:r w:rsidRPr="005C2C1D">
        <w:rPr>
          <w:rFonts w:ascii="Arial" w:hAnsi="Arial" w:cs="Arial"/>
          <w:color w:val="000000"/>
        </w:rPr>
        <w:t>MIRN</w:t>
      </w:r>
      <w:r>
        <w:rPr>
          <w:rFonts w:ascii="Arial" w:hAnsi="Arial" w:cs="Arial"/>
          <w:color w:val="000000"/>
        </w:rPr>
        <w:t xml:space="preserve"> and scheduled</w:t>
      </w:r>
      <w:r w:rsidRPr="005C2C1D">
        <w:rPr>
          <w:rFonts w:ascii="Arial" w:hAnsi="Arial" w:cs="Arial"/>
          <w:color w:val="000000"/>
        </w:rPr>
        <w:t xml:space="preserve"> combination.</w:t>
      </w:r>
    </w:p>
    <w:p w14:paraId="3C5740F9" w14:textId="7A647049" w:rsidR="002B0EBA" w:rsidRDefault="002B0EBA" w:rsidP="005C2C1D">
      <w:pPr>
        <w:autoSpaceDE w:val="0"/>
        <w:autoSpaceDN w:val="0"/>
        <w:adjustRightInd w:val="0"/>
        <w:rPr>
          <w:rFonts w:ascii="Arial" w:hAnsi="Arial" w:cs="Arial"/>
          <w:color w:val="000000"/>
        </w:rPr>
      </w:pPr>
    </w:p>
    <w:tbl>
      <w:tblPr>
        <w:tblW w:w="9480" w:type="dxa"/>
        <w:tblLook w:val="04A0" w:firstRow="1" w:lastRow="0" w:firstColumn="1" w:lastColumn="0" w:noHBand="0" w:noVBand="1"/>
      </w:tblPr>
      <w:tblGrid>
        <w:gridCol w:w="2680"/>
        <w:gridCol w:w="1502"/>
        <w:gridCol w:w="900"/>
        <w:gridCol w:w="1220"/>
        <w:gridCol w:w="484"/>
        <w:gridCol w:w="2694"/>
      </w:tblGrid>
      <w:tr w:rsidR="002B0EBA" w:rsidRPr="002B0EBA" w14:paraId="41DFCB86" w14:textId="77777777" w:rsidTr="002B0EBA">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1E41F"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7089471C"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Data Type</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79F2CF"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No Nulls</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A64CFEF"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Primary Key</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14:paraId="7889CA67"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CQ</w:t>
            </w:r>
          </w:p>
        </w:tc>
        <w:tc>
          <w:tcPr>
            <w:tcW w:w="2860" w:type="dxa"/>
            <w:tcBorders>
              <w:top w:val="single" w:sz="4" w:space="0" w:color="auto"/>
              <w:left w:val="nil"/>
              <w:bottom w:val="single" w:sz="4" w:space="0" w:color="auto"/>
              <w:right w:val="single" w:sz="4" w:space="0" w:color="auto"/>
            </w:tcBorders>
            <w:shd w:val="clear" w:color="auto" w:fill="auto"/>
            <w:vAlign w:val="bottom"/>
            <w:hideMark/>
          </w:tcPr>
          <w:p w14:paraId="5926D5AA"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Comments</w:t>
            </w:r>
          </w:p>
        </w:tc>
      </w:tr>
      <w:tr w:rsidR="002B0EBA" w:rsidRPr="002B0EBA" w14:paraId="5041E76D"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18FBBA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gas_date</w:t>
            </w:r>
          </w:p>
        </w:tc>
        <w:tc>
          <w:tcPr>
            <w:tcW w:w="1440" w:type="dxa"/>
            <w:tcBorders>
              <w:top w:val="nil"/>
              <w:left w:val="nil"/>
              <w:bottom w:val="single" w:sz="4" w:space="0" w:color="auto"/>
              <w:right w:val="single" w:sz="4" w:space="0" w:color="auto"/>
            </w:tcBorders>
            <w:shd w:val="clear" w:color="auto" w:fill="auto"/>
            <w:noWrap/>
            <w:vAlign w:val="bottom"/>
            <w:hideMark/>
          </w:tcPr>
          <w:p w14:paraId="421FE08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5BF628A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1220" w:type="dxa"/>
            <w:tcBorders>
              <w:top w:val="nil"/>
              <w:left w:val="nil"/>
              <w:bottom w:val="single" w:sz="4" w:space="0" w:color="auto"/>
              <w:right w:val="single" w:sz="4" w:space="0" w:color="auto"/>
            </w:tcBorders>
            <w:shd w:val="clear" w:color="auto" w:fill="auto"/>
            <w:noWrap/>
            <w:vAlign w:val="bottom"/>
            <w:hideMark/>
          </w:tcPr>
          <w:p w14:paraId="0D81BD8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45507C0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BB2AA7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Starting hour of gas day being reported e.g. 30 Jun 2007 06:00:00</w:t>
            </w:r>
          </w:p>
        </w:tc>
      </w:tr>
      <w:tr w:rsidR="002B0EBA" w:rsidRPr="002B0EBA" w14:paraId="3BCC2624" w14:textId="77777777" w:rsidTr="002B0EBA">
        <w:trPr>
          <w:trHeight w:val="15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B581EC9"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transmission_document_id</w:t>
            </w:r>
            <w:bookmarkStart w:id="0" w:name="_GoBack"/>
            <w:bookmarkEnd w:id="0"/>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4EA1C4D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2F09FC7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2D276B8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5C55BF8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0A1D7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Unique identifier associated with each schedule Note the value in this column is </w:t>
            </w:r>
            <w:proofErr w:type="gramStart"/>
            <w:r w:rsidRPr="002B0EBA">
              <w:rPr>
                <w:rFonts w:ascii="Calibri" w:hAnsi="Calibri"/>
                <w:color w:val="000000"/>
                <w:sz w:val="22"/>
                <w:szCs w:val="22"/>
              </w:rPr>
              <w:t>actually the</w:t>
            </w:r>
            <w:proofErr w:type="gramEnd"/>
            <w:r w:rsidRPr="002B0EBA">
              <w:rPr>
                <w:rFonts w:ascii="Calibri" w:hAnsi="Calibri"/>
                <w:color w:val="000000"/>
                <w:sz w:val="22"/>
                <w:szCs w:val="22"/>
              </w:rPr>
              <w:t xml:space="preserve"> </w:t>
            </w:r>
            <w:proofErr w:type="spellStart"/>
            <w:r w:rsidRPr="002B0EBA">
              <w:rPr>
                <w:rFonts w:ascii="Calibri" w:hAnsi="Calibri"/>
                <w:color w:val="000000"/>
                <w:sz w:val="22"/>
                <w:szCs w:val="22"/>
              </w:rPr>
              <w:t>transmission_doc_id</w:t>
            </w:r>
            <w:proofErr w:type="spellEnd"/>
          </w:p>
        </w:tc>
      </w:tr>
      <w:tr w:rsidR="002B0EBA" w:rsidRPr="002B0EBA" w14:paraId="22428E32"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1E0162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Flag</w:t>
            </w:r>
          </w:p>
        </w:tc>
        <w:tc>
          <w:tcPr>
            <w:tcW w:w="1440" w:type="dxa"/>
            <w:tcBorders>
              <w:top w:val="nil"/>
              <w:left w:val="nil"/>
              <w:bottom w:val="single" w:sz="4" w:space="0" w:color="auto"/>
              <w:right w:val="single" w:sz="4" w:space="0" w:color="auto"/>
            </w:tcBorders>
            <w:shd w:val="clear" w:color="auto" w:fill="auto"/>
            <w:noWrap/>
            <w:vAlign w:val="bottom"/>
            <w:hideMark/>
          </w:tcPr>
          <w:p w14:paraId="2CBDF52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char 3</w:t>
            </w:r>
          </w:p>
        </w:tc>
        <w:tc>
          <w:tcPr>
            <w:tcW w:w="900" w:type="dxa"/>
            <w:tcBorders>
              <w:top w:val="nil"/>
              <w:left w:val="nil"/>
              <w:bottom w:val="single" w:sz="4" w:space="0" w:color="auto"/>
              <w:right w:val="single" w:sz="4" w:space="0" w:color="auto"/>
            </w:tcBorders>
            <w:shd w:val="clear" w:color="auto" w:fill="auto"/>
            <w:noWrap/>
            <w:vAlign w:val="bottom"/>
            <w:hideMark/>
          </w:tcPr>
          <w:p w14:paraId="0E7210F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49009D2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3798E1F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F20A40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OS = Last Operational Schedule (only option)</w:t>
            </w:r>
          </w:p>
        </w:tc>
      </w:tr>
      <w:tr w:rsidR="002B0EBA" w:rsidRPr="002B0EBA" w14:paraId="1E0CA613"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E55D739"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lastRenderedPageBreak/>
              <w:t>pipeline_id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6E2E955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0C246A0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6C052BC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D6DF7F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ECF9ED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Number identifying pipeline.</w:t>
            </w:r>
          </w:p>
        </w:tc>
      </w:tr>
      <w:tr w:rsidR="002B0EBA" w:rsidRPr="002B0EBA" w14:paraId="6D8BACA4"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64BDAD3"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pipeline_point_id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716CC2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10A21B6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360128B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6583AB1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747EE3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A number used to represent the MIRN. of no use to participants</w:t>
            </w:r>
          </w:p>
        </w:tc>
      </w:tr>
      <w:tr w:rsidR="002B0EBA" w:rsidRPr="002B0EBA" w14:paraId="02592A5C"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26B13E7"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pipeline_point_name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0E7565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40</w:t>
            </w:r>
          </w:p>
        </w:tc>
        <w:tc>
          <w:tcPr>
            <w:tcW w:w="900" w:type="dxa"/>
            <w:tcBorders>
              <w:top w:val="nil"/>
              <w:left w:val="nil"/>
              <w:bottom w:val="single" w:sz="4" w:space="0" w:color="auto"/>
              <w:right w:val="single" w:sz="4" w:space="0" w:color="auto"/>
            </w:tcBorders>
            <w:shd w:val="clear" w:color="auto" w:fill="auto"/>
            <w:noWrap/>
            <w:vAlign w:val="bottom"/>
            <w:hideMark/>
          </w:tcPr>
          <w:p w14:paraId="45E918A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1A62D97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5D3C9A2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8F24BF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MIRN for injection or withdrawal point</w:t>
            </w:r>
          </w:p>
        </w:tc>
      </w:tr>
      <w:tr w:rsidR="002B0EBA" w:rsidRPr="002B0EBA" w14:paraId="174BE3AC"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1BAC6FE"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participant_logical_meter</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6570C14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31B300A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3B2CF44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6A48AC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16C0015" w14:textId="33B49E12" w:rsidR="002B0EBA" w:rsidRPr="002B0EBA" w:rsidRDefault="002B0EBA" w:rsidP="002B0EBA">
            <w:pPr>
              <w:rPr>
                <w:rFonts w:ascii="Calibri" w:hAnsi="Calibri"/>
                <w:color w:val="000000"/>
                <w:sz w:val="22"/>
                <w:szCs w:val="22"/>
              </w:rPr>
            </w:pPr>
            <w:r w:rsidRPr="002B0EBA">
              <w:rPr>
                <w:rFonts w:ascii="Calibri" w:hAnsi="Calibri"/>
                <w:color w:val="000000"/>
                <w:sz w:val="22"/>
                <w:szCs w:val="22"/>
              </w:rPr>
              <w:t>Logical Meter that corresponds to the participant id</w:t>
            </w:r>
            <w:r>
              <w:rPr>
                <w:rFonts w:ascii="Calibri" w:hAnsi="Calibri"/>
                <w:color w:val="000000"/>
                <w:sz w:val="22"/>
                <w:szCs w:val="22"/>
              </w:rPr>
              <w:t>. This includes the participant LC and any sub-allocated participant LC.</w:t>
            </w:r>
          </w:p>
        </w:tc>
      </w:tr>
      <w:tr w:rsidR="002B0EBA" w:rsidRPr="002B0EBA" w14:paraId="634A8FE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56A003F"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offer_type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5E9844A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5</w:t>
            </w:r>
          </w:p>
        </w:tc>
        <w:tc>
          <w:tcPr>
            <w:tcW w:w="900" w:type="dxa"/>
            <w:tcBorders>
              <w:top w:val="nil"/>
              <w:left w:val="nil"/>
              <w:bottom w:val="single" w:sz="4" w:space="0" w:color="auto"/>
              <w:right w:val="single" w:sz="4" w:space="0" w:color="auto"/>
            </w:tcBorders>
            <w:shd w:val="clear" w:color="auto" w:fill="auto"/>
            <w:noWrap/>
            <w:vAlign w:val="bottom"/>
            <w:hideMark/>
          </w:tcPr>
          <w:p w14:paraId="128EBDB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91109C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DB0A0C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C1601A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CTLW (withdrawal) or INJEC (injection)</w:t>
            </w:r>
          </w:p>
        </w:tc>
      </w:tr>
      <w:tr w:rsidR="002B0EBA" w:rsidRPr="002B0EBA" w14:paraId="025D5E7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E8067A4"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participant_id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5F14D1A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3CBC9E2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1220" w:type="dxa"/>
            <w:tcBorders>
              <w:top w:val="nil"/>
              <w:left w:val="nil"/>
              <w:bottom w:val="single" w:sz="4" w:space="0" w:color="auto"/>
              <w:right w:val="single" w:sz="4" w:space="0" w:color="auto"/>
            </w:tcBorders>
            <w:shd w:val="clear" w:color="auto" w:fill="auto"/>
            <w:noWrap/>
            <w:vAlign w:val="bottom"/>
            <w:hideMark/>
          </w:tcPr>
          <w:p w14:paraId="2B0D3DB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3605DB7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9C053D9" w14:textId="3E3A88ED" w:rsidR="002B0EBA" w:rsidRPr="002B0EBA" w:rsidRDefault="002B0EBA" w:rsidP="002B0EBA">
            <w:pPr>
              <w:rPr>
                <w:rFonts w:ascii="Calibri" w:hAnsi="Calibri"/>
                <w:color w:val="000000"/>
                <w:sz w:val="22"/>
                <w:szCs w:val="22"/>
              </w:rPr>
            </w:pPr>
            <w:r>
              <w:rPr>
                <w:rFonts w:ascii="Calibri" w:hAnsi="Calibri"/>
                <w:color w:val="000000"/>
                <w:sz w:val="22"/>
                <w:szCs w:val="22"/>
              </w:rPr>
              <w:t>P</w:t>
            </w:r>
            <w:r w:rsidRPr="002B0EBA">
              <w:rPr>
                <w:rFonts w:ascii="Calibri" w:hAnsi="Calibri"/>
                <w:color w:val="000000"/>
                <w:sz w:val="22"/>
                <w:szCs w:val="22"/>
              </w:rPr>
              <w:t>articipant</w:t>
            </w:r>
            <w:r>
              <w:rPr>
                <w:rFonts w:ascii="Calibri" w:hAnsi="Calibri"/>
                <w:color w:val="000000"/>
                <w:sz w:val="22"/>
                <w:szCs w:val="22"/>
              </w:rPr>
              <w:t xml:space="preserve"> ID</w:t>
            </w:r>
          </w:p>
        </w:tc>
      </w:tr>
      <w:tr w:rsidR="002B0EBA" w:rsidRPr="002B0EBA" w14:paraId="51FEA1E7" w14:textId="77777777" w:rsidTr="002B0EBA">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2FE8CCB"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market_participant</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A6C281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100</w:t>
            </w:r>
          </w:p>
        </w:tc>
        <w:tc>
          <w:tcPr>
            <w:tcW w:w="900" w:type="dxa"/>
            <w:tcBorders>
              <w:top w:val="nil"/>
              <w:left w:val="nil"/>
              <w:bottom w:val="single" w:sz="4" w:space="0" w:color="auto"/>
              <w:right w:val="single" w:sz="4" w:space="0" w:color="auto"/>
            </w:tcBorders>
            <w:shd w:val="clear" w:color="auto" w:fill="auto"/>
            <w:noWrap/>
            <w:vAlign w:val="bottom"/>
            <w:hideMark/>
          </w:tcPr>
          <w:p w14:paraId="724B74E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53D11E6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88951A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70F5361" w14:textId="239C60E6" w:rsidR="002B0EBA" w:rsidRPr="002B0EBA" w:rsidRDefault="002B0EBA" w:rsidP="002B0EBA">
            <w:pPr>
              <w:rPr>
                <w:rFonts w:ascii="Calibri" w:hAnsi="Calibri"/>
                <w:color w:val="000000"/>
                <w:sz w:val="22"/>
                <w:szCs w:val="22"/>
              </w:rPr>
            </w:pPr>
            <w:r>
              <w:rPr>
                <w:rFonts w:ascii="Calibri" w:hAnsi="Calibri"/>
                <w:color w:val="000000"/>
                <w:sz w:val="22"/>
                <w:szCs w:val="22"/>
              </w:rPr>
              <w:t>P</w:t>
            </w:r>
            <w:r w:rsidRPr="002B0EBA">
              <w:rPr>
                <w:rFonts w:ascii="Calibri" w:hAnsi="Calibri"/>
                <w:color w:val="000000"/>
                <w:sz w:val="22"/>
                <w:szCs w:val="22"/>
              </w:rPr>
              <w:t>articipant</w:t>
            </w:r>
            <w:r>
              <w:rPr>
                <w:rFonts w:ascii="Calibri" w:hAnsi="Calibri"/>
                <w:color w:val="000000"/>
                <w:sz w:val="22"/>
                <w:szCs w:val="22"/>
              </w:rPr>
              <w:t xml:space="preserve"> Name</w:t>
            </w:r>
          </w:p>
        </w:tc>
      </w:tr>
      <w:tr w:rsidR="002B0EBA" w:rsidRPr="002B0EBA" w14:paraId="1BE67A99"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09609D0"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daily_qty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70343D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float</w:t>
            </w:r>
          </w:p>
        </w:tc>
        <w:tc>
          <w:tcPr>
            <w:tcW w:w="900" w:type="dxa"/>
            <w:tcBorders>
              <w:top w:val="nil"/>
              <w:left w:val="nil"/>
              <w:bottom w:val="single" w:sz="4" w:space="0" w:color="auto"/>
              <w:right w:val="single" w:sz="4" w:space="0" w:color="auto"/>
            </w:tcBorders>
            <w:shd w:val="clear" w:color="auto" w:fill="auto"/>
            <w:noWrap/>
            <w:vAlign w:val="bottom"/>
            <w:hideMark/>
          </w:tcPr>
          <w:p w14:paraId="234D2E7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2FC9C5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00795C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Y</w:t>
            </w:r>
          </w:p>
        </w:tc>
        <w:tc>
          <w:tcPr>
            <w:tcW w:w="2860" w:type="dxa"/>
            <w:tcBorders>
              <w:top w:val="nil"/>
              <w:left w:val="nil"/>
              <w:bottom w:val="single" w:sz="4" w:space="0" w:color="auto"/>
              <w:right w:val="single" w:sz="4" w:space="0" w:color="auto"/>
            </w:tcBorders>
            <w:shd w:val="clear" w:color="auto" w:fill="auto"/>
            <w:vAlign w:val="bottom"/>
            <w:hideMark/>
          </w:tcPr>
          <w:p w14:paraId="0E09755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Total scheduled quantity for the gas day (06:00 - 06:00)</w:t>
            </w:r>
          </w:p>
        </w:tc>
      </w:tr>
      <w:tr w:rsidR="002B0EBA" w:rsidRPr="002B0EBA" w14:paraId="6CCF6BC0"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73F9EEB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w:t>
            </w:r>
          </w:p>
        </w:tc>
        <w:tc>
          <w:tcPr>
            <w:tcW w:w="1440" w:type="dxa"/>
            <w:tcBorders>
              <w:top w:val="nil"/>
              <w:left w:val="nil"/>
              <w:bottom w:val="single" w:sz="4" w:space="0" w:color="auto"/>
              <w:right w:val="single" w:sz="4" w:space="0" w:color="auto"/>
            </w:tcBorders>
            <w:shd w:val="clear" w:color="auto" w:fill="auto"/>
            <w:noWrap/>
            <w:vAlign w:val="bottom"/>
            <w:hideMark/>
          </w:tcPr>
          <w:p w14:paraId="56479F9F"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4C378F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2A05872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11DFB8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647D55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6:00 AM - 3 decimal places</w:t>
            </w:r>
          </w:p>
        </w:tc>
      </w:tr>
      <w:tr w:rsidR="002B0EBA" w:rsidRPr="002B0EBA" w14:paraId="297CD853"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C65911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w:t>
            </w:r>
          </w:p>
        </w:tc>
        <w:tc>
          <w:tcPr>
            <w:tcW w:w="1440" w:type="dxa"/>
            <w:tcBorders>
              <w:top w:val="nil"/>
              <w:left w:val="nil"/>
              <w:bottom w:val="single" w:sz="4" w:space="0" w:color="auto"/>
              <w:right w:val="single" w:sz="4" w:space="0" w:color="auto"/>
            </w:tcBorders>
            <w:shd w:val="clear" w:color="auto" w:fill="auto"/>
            <w:noWrap/>
            <w:vAlign w:val="bottom"/>
            <w:hideMark/>
          </w:tcPr>
          <w:p w14:paraId="0F7C38BD"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2B99573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4B4C24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58E3F6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D2397A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7:00 AM - 3 decimal places</w:t>
            </w:r>
          </w:p>
        </w:tc>
      </w:tr>
      <w:tr w:rsidR="002B0EBA" w:rsidRPr="002B0EBA" w14:paraId="0DBEE7FC"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583C40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hour_3</w:t>
            </w:r>
          </w:p>
        </w:tc>
        <w:tc>
          <w:tcPr>
            <w:tcW w:w="1440" w:type="dxa"/>
            <w:tcBorders>
              <w:top w:val="nil"/>
              <w:left w:val="nil"/>
              <w:bottom w:val="single" w:sz="4" w:space="0" w:color="auto"/>
              <w:right w:val="single" w:sz="4" w:space="0" w:color="auto"/>
            </w:tcBorders>
            <w:shd w:val="clear" w:color="auto" w:fill="auto"/>
            <w:noWrap/>
            <w:vAlign w:val="bottom"/>
            <w:hideMark/>
          </w:tcPr>
          <w:p w14:paraId="1B039B75"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746F8E5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76B4EB0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5A9981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63D039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8:00 AM - 3 decimal places</w:t>
            </w:r>
          </w:p>
        </w:tc>
      </w:tr>
      <w:tr w:rsidR="002B0EBA" w:rsidRPr="002B0EBA" w14:paraId="55EC182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FD6704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hour_4</w:t>
            </w:r>
          </w:p>
        </w:tc>
        <w:tc>
          <w:tcPr>
            <w:tcW w:w="1440" w:type="dxa"/>
            <w:tcBorders>
              <w:top w:val="nil"/>
              <w:left w:val="nil"/>
              <w:bottom w:val="single" w:sz="4" w:space="0" w:color="auto"/>
              <w:right w:val="single" w:sz="4" w:space="0" w:color="auto"/>
            </w:tcBorders>
            <w:shd w:val="clear" w:color="auto" w:fill="auto"/>
            <w:noWrap/>
            <w:vAlign w:val="bottom"/>
            <w:hideMark/>
          </w:tcPr>
          <w:p w14:paraId="109D7948"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44288D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7875C3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EEA97B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8CAC4C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9:00 AM - 3 decimal places</w:t>
            </w:r>
          </w:p>
        </w:tc>
      </w:tr>
      <w:tr w:rsidR="002B0EBA" w:rsidRPr="002B0EBA" w14:paraId="054150AE"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D68694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hour_5</w:t>
            </w:r>
          </w:p>
        </w:tc>
        <w:tc>
          <w:tcPr>
            <w:tcW w:w="1440" w:type="dxa"/>
            <w:tcBorders>
              <w:top w:val="nil"/>
              <w:left w:val="nil"/>
              <w:bottom w:val="single" w:sz="4" w:space="0" w:color="auto"/>
              <w:right w:val="single" w:sz="4" w:space="0" w:color="auto"/>
            </w:tcBorders>
            <w:shd w:val="clear" w:color="auto" w:fill="auto"/>
            <w:noWrap/>
            <w:vAlign w:val="bottom"/>
            <w:hideMark/>
          </w:tcPr>
          <w:p w14:paraId="099C07CA"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41E383E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049407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53AEA8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042FF1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10:00 AM - 3 decimal places</w:t>
            </w:r>
          </w:p>
        </w:tc>
      </w:tr>
      <w:tr w:rsidR="002B0EBA" w:rsidRPr="002B0EBA" w14:paraId="63BE0777"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5C0DA9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hour_6</w:t>
            </w:r>
          </w:p>
        </w:tc>
        <w:tc>
          <w:tcPr>
            <w:tcW w:w="1440" w:type="dxa"/>
            <w:tcBorders>
              <w:top w:val="nil"/>
              <w:left w:val="nil"/>
              <w:bottom w:val="single" w:sz="4" w:space="0" w:color="auto"/>
              <w:right w:val="single" w:sz="4" w:space="0" w:color="auto"/>
            </w:tcBorders>
            <w:shd w:val="clear" w:color="auto" w:fill="auto"/>
            <w:noWrap/>
            <w:vAlign w:val="bottom"/>
            <w:hideMark/>
          </w:tcPr>
          <w:p w14:paraId="428E68E2"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C5A8F6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93B379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FD0239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EF18D1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11:00 AM - 3 decimal places</w:t>
            </w:r>
          </w:p>
        </w:tc>
      </w:tr>
      <w:tr w:rsidR="002B0EBA" w:rsidRPr="002B0EBA" w14:paraId="6DEC138A"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C3139D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hour_7</w:t>
            </w:r>
          </w:p>
        </w:tc>
        <w:tc>
          <w:tcPr>
            <w:tcW w:w="1440" w:type="dxa"/>
            <w:tcBorders>
              <w:top w:val="nil"/>
              <w:left w:val="nil"/>
              <w:bottom w:val="single" w:sz="4" w:space="0" w:color="auto"/>
              <w:right w:val="single" w:sz="4" w:space="0" w:color="auto"/>
            </w:tcBorders>
            <w:shd w:val="clear" w:color="auto" w:fill="auto"/>
            <w:noWrap/>
            <w:vAlign w:val="bottom"/>
            <w:hideMark/>
          </w:tcPr>
          <w:p w14:paraId="5784F699"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22F5315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3727D5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A3F6F4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E9D26F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12:00 PM - 3 decimal places</w:t>
            </w:r>
          </w:p>
        </w:tc>
      </w:tr>
      <w:tr w:rsidR="002B0EBA" w:rsidRPr="002B0EBA" w14:paraId="659E849E"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4B678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hour_8</w:t>
            </w:r>
          </w:p>
        </w:tc>
        <w:tc>
          <w:tcPr>
            <w:tcW w:w="1440" w:type="dxa"/>
            <w:tcBorders>
              <w:top w:val="nil"/>
              <w:left w:val="nil"/>
              <w:bottom w:val="single" w:sz="4" w:space="0" w:color="auto"/>
              <w:right w:val="single" w:sz="4" w:space="0" w:color="auto"/>
            </w:tcBorders>
            <w:shd w:val="clear" w:color="auto" w:fill="auto"/>
            <w:noWrap/>
            <w:vAlign w:val="bottom"/>
            <w:hideMark/>
          </w:tcPr>
          <w:p w14:paraId="3730882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BE4ADB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EE8317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5CBFB8F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226CD4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 PM - 3 decimal places</w:t>
            </w:r>
          </w:p>
        </w:tc>
      </w:tr>
      <w:tr w:rsidR="002B0EBA" w:rsidRPr="002B0EBA" w14:paraId="530A6FFA"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D52A17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hour_9</w:t>
            </w:r>
          </w:p>
        </w:tc>
        <w:tc>
          <w:tcPr>
            <w:tcW w:w="1440" w:type="dxa"/>
            <w:tcBorders>
              <w:top w:val="nil"/>
              <w:left w:val="nil"/>
              <w:bottom w:val="single" w:sz="4" w:space="0" w:color="auto"/>
              <w:right w:val="single" w:sz="4" w:space="0" w:color="auto"/>
            </w:tcBorders>
            <w:shd w:val="clear" w:color="auto" w:fill="auto"/>
            <w:noWrap/>
            <w:vAlign w:val="bottom"/>
            <w:hideMark/>
          </w:tcPr>
          <w:p w14:paraId="3608A2E0"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45D4D0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A60133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2CD84B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16822C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2:00 PM - 3 decimal places</w:t>
            </w:r>
          </w:p>
        </w:tc>
      </w:tr>
      <w:tr w:rsidR="002B0EBA" w:rsidRPr="002B0EBA" w14:paraId="7D0C4209"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2769B3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hour_10</w:t>
            </w:r>
          </w:p>
        </w:tc>
        <w:tc>
          <w:tcPr>
            <w:tcW w:w="1440" w:type="dxa"/>
            <w:tcBorders>
              <w:top w:val="nil"/>
              <w:left w:val="nil"/>
              <w:bottom w:val="single" w:sz="4" w:space="0" w:color="auto"/>
              <w:right w:val="single" w:sz="4" w:space="0" w:color="auto"/>
            </w:tcBorders>
            <w:shd w:val="clear" w:color="auto" w:fill="auto"/>
            <w:noWrap/>
            <w:vAlign w:val="bottom"/>
            <w:hideMark/>
          </w:tcPr>
          <w:p w14:paraId="2B2C8AAF"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6D113E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7DF60EF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3A9D9F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61C0C3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3:00 PM - 3 decimal places</w:t>
            </w:r>
          </w:p>
        </w:tc>
      </w:tr>
      <w:tr w:rsidR="002B0EBA" w:rsidRPr="002B0EBA" w14:paraId="0150DB2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A4E40B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hour_11</w:t>
            </w:r>
          </w:p>
        </w:tc>
        <w:tc>
          <w:tcPr>
            <w:tcW w:w="1440" w:type="dxa"/>
            <w:tcBorders>
              <w:top w:val="nil"/>
              <w:left w:val="nil"/>
              <w:bottom w:val="single" w:sz="4" w:space="0" w:color="auto"/>
              <w:right w:val="single" w:sz="4" w:space="0" w:color="auto"/>
            </w:tcBorders>
            <w:shd w:val="clear" w:color="auto" w:fill="auto"/>
            <w:noWrap/>
            <w:vAlign w:val="bottom"/>
            <w:hideMark/>
          </w:tcPr>
          <w:p w14:paraId="07167B0A"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47AE31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79667C2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BB6216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52D98E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4:00 PM - 3 decimal places</w:t>
            </w:r>
          </w:p>
        </w:tc>
      </w:tr>
      <w:tr w:rsidR="002B0EBA" w:rsidRPr="002B0EBA" w14:paraId="637CFA48"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5F4F25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hour_12</w:t>
            </w:r>
          </w:p>
        </w:tc>
        <w:tc>
          <w:tcPr>
            <w:tcW w:w="1440" w:type="dxa"/>
            <w:tcBorders>
              <w:top w:val="nil"/>
              <w:left w:val="nil"/>
              <w:bottom w:val="single" w:sz="4" w:space="0" w:color="auto"/>
              <w:right w:val="single" w:sz="4" w:space="0" w:color="auto"/>
            </w:tcBorders>
            <w:shd w:val="clear" w:color="auto" w:fill="auto"/>
            <w:noWrap/>
            <w:vAlign w:val="bottom"/>
            <w:hideMark/>
          </w:tcPr>
          <w:p w14:paraId="7102A948"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E25302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3B4DCC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C866FE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C7F877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5:00 PM - 3 decimal places</w:t>
            </w:r>
          </w:p>
        </w:tc>
      </w:tr>
      <w:tr w:rsidR="002B0EBA" w:rsidRPr="002B0EBA" w14:paraId="3310E222"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C9A876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hour_13</w:t>
            </w:r>
          </w:p>
        </w:tc>
        <w:tc>
          <w:tcPr>
            <w:tcW w:w="1440" w:type="dxa"/>
            <w:tcBorders>
              <w:top w:val="nil"/>
              <w:left w:val="nil"/>
              <w:bottom w:val="single" w:sz="4" w:space="0" w:color="auto"/>
              <w:right w:val="single" w:sz="4" w:space="0" w:color="auto"/>
            </w:tcBorders>
            <w:shd w:val="clear" w:color="auto" w:fill="auto"/>
            <w:noWrap/>
            <w:vAlign w:val="bottom"/>
            <w:hideMark/>
          </w:tcPr>
          <w:p w14:paraId="5F486B4E"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78496BB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3B670A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790B6A7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601186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6:00 PM - 3 decimal places</w:t>
            </w:r>
          </w:p>
        </w:tc>
      </w:tr>
      <w:tr w:rsidR="002B0EBA" w:rsidRPr="002B0EBA" w14:paraId="3929347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9C0023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hour_14</w:t>
            </w:r>
          </w:p>
        </w:tc>
        <w:tc>
          <w:tcPr>
            <w:tcW w:w="1440" w:type="dxa"/>
            <w:tcBorders>
              <w:top w:val="nil"/>
              <w:left w:val="nil"/>
              <w:bottom w:val="single" w:sz="4" w:space="0" w:color="auto"/>
              <w:right w:val="single" w:sz="4" w:space="0" w:color="auto"/>
            </w:tcBorders>
            <w:shd w:val="clear" w:color="auto" w:fill="auto"/>
            <w:noWrap/>
            <w:vAlign w:val="bottom"/>
            <w:hideMark/>
          </w:tcPr>
          <w:p w14:paraId="462236AC"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299848E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231159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01615A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A4877D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7:00 PM - 3 decimal places</w:t>
            </w:r>
          </w:p>
        </w:tc>
      </w:tr>
      <w:tr w:rsidR="002B0EBA" w:rsidRPr="002B0EBA" w14:paraId="663786D1"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7CCF75A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lastRenderedPageBreak/>
              <w:t>hour_15</w:t>
            </w:r>
          </w:p>
        </w:tc>
        <w:tc>
          <w:tcPr>
            <w:tcW w:w="1440" w:type="dxa"/>
            <w:tcBorders>
              <w:top w:val="nil"/>
              <w:left w:val="nil"/>
              <w:bottom w:val="single" w:sz="4" w:space="0" w:color="auto"/>
              <w:right w:val="single" w:sz="4" w:space="0" w:color="auto"/>
            </w:tcBorders>
            <w:shd w:val="clear" w:color="auto" w:fill="auto"/>
            <w:noWrap/>
            <w:vAlign w:val="bottom"/>
            <w:hideMark/>
          </w:tcPr>
          <w:p w14:paraId="3DE16421"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ACB258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2E6B4FD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5E37E0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3664A2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8:00 PM - 3 decimal places</w:t>
            </w:r>
          </w:p>
        </w:tc>
      </w:tr>
      <w:tr w:rsidR="002B0EBA" w:rsidRPr="002B0EBA" w14:paraId="2205E47A"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7B3BF92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hour_16</w:t>
            </w:r>
          </w:p>
        </w:tc>
        <w:tc>
          <w:tcPr>
            <w:tcW w:w="1440" w:type="dxa"/>
            <w:tcBorders>
              <w:top w:val="nil"/>
              <w:left w:val="nil"/>
              <w:bottom w:val="single" w:sz="4" w:space="0" w:color="auto"/>
              <w:right w:val="single" w:sz="4" w:space="0" w:color="auto"/>
            </w:tcBorders>
            <w:shd w:val="clear" w:color="auto" w:fill="auto"/>
            <w:noWrap/>
            <w:vAlign w:val="bottom"/>
            <w:hideMark/>
          </w:tcPr>
          <w:p w14:paraId="46D26FB0"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2138C0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12EFC14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2D5DD3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194517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9:00 PM - 3 decimal places</w:t>
            </w:r>
          </w:p>
        </w:tc>
      </w:tr>
      <w:tr w:rsidR="002B0EBA" w:rsidRPr="002B0EBA" w14:paraId="62AAD3F0"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71AD02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hour_17</w:t>
            </w:r>
          </w:p>
        </w:tc>
        <w:tc>
          <w:tcPr>
            <w:tcW w:w="1440" w:type="dxa"/>
            <w:tcBorders>
              <w:top w:val="nil"/>
              <w:left w:val="nil"/>
              <w:bottom w:val="single" w:sz="4" w:space="0" w:color="auto"/>
              <w:right w:val="single" w:sz="4" w:space="0" w:color="auto"/>
            </w:tcBorders>
            <w:shd w:val="clear" w:color="auto" w:fill="auto"/>
            <w:noWrap/>
            <w:vAlign w:val="bottom"/>
            <w:hideMark/>
          </w:tcPr>
          <w:p w14:paraId="3AB0F623"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31DF618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1AC3B9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7773D1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46F736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10:00 PM - 3 decimal places</w:t>
            </w:r>
          </w:p>
        </w:tc>
      </w:tr>
      <w:tr w:rsidR="002B0EBA" w:rsidRPr="002B0EBA" w14:paraId="66B234CC"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E918DC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hour_18</w:t>
            </w:r>
          </w:p>
        </w:tc>
        <w:tc>
          <w:tcPr>
            <w:tcW w:w="1440" w:type="dxa"/>
            <w:tcBorders>
              <w:top w:val="nil"/>
              <w:left w:val="nil"/>
              <w:bottom w:val="single" w:sz="4" w:space="0" w:color="auto"/>
              <w:right w:val="single" w:sz="4" w:space="0" w:color="auto"/>
            </w:tcBorders>
            <w:shd w:val="clear" w:color="auto" w:fill="auto"/>
            <w:noWrap/>
            <w:vAlign w:val="bottom"/>
            <w:hideMark/>
          </w:tcPr>
          <w:p w14:paraId="40F810B6"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7A5E9A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301E68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7AF6166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DC7025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11:00 PM - 3 decimal places</w:t>
            </w:r>
          </w:p>
        </w:tc>
      </w:tr>
      <w:tr w:rsidR="002B0EBA" w:rsidRPr="002B0EBA" w14:paraId="58C8BE6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DA06AD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hour_19</w:t>
            </w:r>
          </w:p>
        </w:tc>
        <w:tc>
          <w:tcPr>
            <w:tcW w:w="1440" w:type="dxa"/>
            <w:tcBorders>
              <w:top w:val="nil"/>
              <w:left w:val="nil"/>
              <w:bottom w:val="single" w:sz="4" w:space="0" w:color="auto"/>
              <w:right w:val="single" w:sz="4" w:space="0" w:color="auto"/>
            </w:tcBorders>
            <w:shd w:val="clear" w:color="auto" w:fill="auto"/>
            <w:noWrap/>
            <w:vAlign w:val="bottom"/>
            <w:hideMark/>
          </w:tcPr>
          <w:p w14:paraId="6E2FE085"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3DC5386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2121C2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BCE5E8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70E406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12:00 AM - 3 decimal places</w:t>
            </w:r>
          </w:p>
        </w:tc>
      </w:tr>
      <w:tr w:rsidR="002B0EBA" w:rsidRPr="002B0EBA" w14:paraId="535E972E"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83E38B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hour_20</w:t>
            </w:r>
          </w:p>
        </w:tc>
        <w:tc>
          <w:tcPr>
            <w:tcW w:w="1440" w:type="dxa"/>
            <w:tcBorders>
              <w:top w:val="nil"/>
              <w:left w:val="nil"/>
              <w:bottom w:val="single" w:sz="4" w:space="0" w:color="auto"/>
              <w:right w:val="single" w:sz="4" w:space="0" w:color="auto"/>
            </w:tcBorders>
            <w:shd w:val="clear" w:color="auto" w:fill="auto"/>
            <w:noWrap/>
            <w:vAlign w:val="bottom"/>
            <w:hideMark/>
          </w:tcPr>
          <w:p w14:paraId="761355A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ECA650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15918FC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C45E33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02B977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 AM - 3 decimal places</w:t>
            </w:r>
          </w:p>
        </w:tc>
      </w:tr>
      <w:tr w:rsidR="002B0EBA" w:rsidRPr="002B0EBA" w14:paraId="1B6F737A"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EDAAFB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hour_21</w:t>
            </w:r>
          </w:p>
        </w:tc>
        <w:tc>
          <w:tcPr>
            <w:tcW w:w="1440" w:type="dxa"/>
            <w:tcBorders>
              <w:top w:val="nil"/>
              <w:left w:val="nil"/>
              <w:bottom w:val="single" w:sz="4" w:space="0" w:color="auto"/>
              <w:right w:val="single" w:sz="4" w:space="0" w:color="auto"/>
            </w:tcBorders>
            <w:shd w:val="clear" w:color="auto" w:fill="auto"/>
            <w:noWrap/>
            <w:vAlign w:val="bottom"/>
            <w:hideMark/>
          </w:tcPr>
          <w:p w14:paraId="5694619D"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571A55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3E1DF1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B393ED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E2BA54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2:00 AM - 3 decimal places</w:t>
            </w:r>
          </w:p>
        </w:tc>
      </w:tr>
      <w:tr w:rsidR="002B0EBA" w:rsidRPr="002B0EBA" w14:paraId="3521C89C"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DADC01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hour_22</w:t>
            </w:r>
          </w:p>
        </w:tc>
        <w:tc>
          <w:tcPr>
            <w:tcW w:w="1440" w:type="dxa"/>
            <w:tcBorders>
              <w:top w:val="nil"/>
              <w:left w:val="nil"/>
              <w:bottom w:val="single" w:sz="4" w:space="0" w:color="auto"/>
              <w:right w:val="single" w:sz="4" w:space="0" w:color="auto"/>
            </w:tcBorders>
            <w:shd w:val="clear" w:color="auto" w:fill="auto"/>
            <w:noWrap/>
            <w:vAlign w:val="bottom"/>
            <w:hideMark/>
          </w:tcPr>
          <w:p w14:paraId="2DAF6270"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3C6036F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22A224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57221F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68DB33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3:00 AM - 3 decimal places</w:t>
            </w:r>
          </w:p>
        </w:tc>
      </w:tr>
      <w:tr w:rsidR="002B0EBA" w:rsidRPr="002B0EBA" w14:paraId="5D02C669"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C19CAF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hour_23</w:t>
            </w:r>
          </w:p>
        </w:tc>
        <w:tc>
          <w:tcPr>
            <w:tcW w:w="1440" w:type="dxa"/>
            <w:tcBorders>
              <w:top w:val="nil"/>
              <w:left w:val="nil"/>
              <w:bottom w:val="single" w:sz="4" w:space="0" w:color="auto"/>
              <w:right w:val="single" w:sz="4" w:space="0" w:color="auto"/>
            </w:tcBorders>
            <w:shd w:val="clear" w:color="auto" w:fill="auto"/>
            <w:noWrap/>
            <w:vAlign w:val="bottom"/>
            <w:hideMark/>
          </w:tcPr>
          <w:p w14:paraId="348CF5DF"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EC13B1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7603A07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430C6C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E46CBB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4:00 AM - 3 decimal places</w:t>
            </w:r>
          </w:p>
        </w:tc>
      </w:tr>
      <w:tr w:rsidR="002B0EBA" w:rsidRPr="002B0EBA" w14:paraId="01D6F22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E827F3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hour_24</w:t>
            </w:r>
          </w:p>
        </w:tc>
        <w:tc>
          <w:tcPr>
            <w:tcW w:w="1440" w:type="dxa"/>
            <w:tcBorders>
              <w:top w:val="nil"/>
              <w:left w:val="nil"/>
              <w:bottom w:val="single" w:sz="4" w:space="0" w:color="auto"/>
              <w:right w:val="single" w:sz="4" w:space="0" w:color="auto"/>
            </w:tcBorders>
            <w:shd w:val="clear" w:color="auto" w:fill="auto"/>
            <w:noWrap/>
            <w:vAlign w:val="bottom"/>
            <w:hideMark/>
          </w:tcPr>
          <w:p w14:paraId="7F56347E"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2928C0B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1B76A29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1497BB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B1AE52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5:00 AM - 3 decimal places</w:t>
            </w:r>
          </w:p>
        </w:tc>
      </w:tr>
      <w:tr w:rsidR="002B0EBA" w:rsidRPr="002B0EBA" w14:paraId="5C34819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E156185"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current_date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54AF58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27B8F33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7D58266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9C7177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5DAF6A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Time Report Produced e.g. 30 Jun 2007 06:00:00</w:t>
            </w:r>
          </w:p>
        </w:tc>
      </w:tr>
    </w:tbl>
    <w:p w14:paraId="7A34ACEF" w14:textId="0C07EA2A" w:rsidR="002B0EBA" w:rsidRDefault="002B0EBA" w:rsidP="005C2C1D">
      <w:pPr>
        <w:autoSpaceDE w:val="0"/>
        <w:autoSpaceDN w:val="0"/>
        <w:adjustRightInd w:val="0"/>
        <w:rPr>
          <w:rFonts w:ascii="Arial" w:hAnsi="Arial" w:cs="Arial"/>
          <w:color w:val="000000"/>
        </w:rPr>
      </w:pPr>
    </w:p>
    <w:p w14:paraId="26AEF4F9" w14:textId="3551EF70" w:rsidR="002B0EBA" w:rsidRDefault="002B0EBA">
      <w:pPr>
        <w:rPr>
          <w:rFonts w:ascii="Arial" w:hAnsi="Arial" w:cs="Arial"/>
          <w:color w:val="000000"/>
        </w:rPr>
      </w:pPr>
      <w:r>
        <w:rPr>
          <w:rFonts w:ascii="Arial" w:hAnsi="Arial" w:cs="Arial"/>
          <w:color w:val="000000"/>
        </w:rPr>
        <w:br w:type="page"/>
      </w:r>
    </w:p>
    <w:p w14:paraId="06FD8A9D" w14:textId="3FB52007" w:rsidR="002B0EBA" w:rsidRDefault="002B0EBA" w:rsidP="002B0EBA">
      <w:pPr>
        <w:pStyle w:val="Heading1"/>
        <w:numPr>
          <w:ilvl w:val="0"/>
          <w:numId w:val="0"/>
        </w:numPr>
        <w:ind w:left="360" w:hanging="360"/>
      </w:pPr>
      <w:r>
        <w:lastRenderedPageBreak/>
        <w:t>Appendix B: DRAFT MIBB Report</w:t>
      </w:r>
    </w:p>
    <w:p w14:paraId="47BB6C3F" w14:textId="26958B0E" w:rsidR="002B0EBA" w:rsidRPr="00472145" w:rsidRDefault="002B0EBA" w:rsidP="002B0EBA">
      <w:pPr>
        <w:pStyle w:val="Heading1"/>
        <w:numPr>
          <w:ilvl w:val="0"/>
          <w:numId w:val="0"/>
        </w:numPr>
        <w:ind w:left="360" w:hanging="360"/>
        <w:rPr>
          <w:rFonts w:ascii="Arial" w:hAnsi="Arial" w:cs="Arial"/>
          <w:b/>
          <w:bCs/>
          <w:color w:val="000000"/>
          <w:sz w:val="23"/>
          <w:szCs w:val="23"/>
        </w:rPr>
      </w:pPr>
      <w:r w:rsidRPr="00472145">
        <w:rPr>
          <w:rFonts w:ascii="Arial" w:hAnsi="Arial" w:cs="Arial"/>
          <w:b/>
          <w:bCs/>
          <w:color w:val="000000"/>
          <w:sz w:val="23"/>
          <w:szCs w:val="23"/>
        </w:rPr>
        <w:t>INT15</w:t>
      </w:r>
      <w:r>
        <w:rPr>
          <w:rFonts w:ascii="Arial" w:hAnsi="Arial" w:cs="Arial"/>
          <w:b/>
          <w:bCs/>
          <w:color w:val="000000"/>
          <w:sz w:val="23"/>
          <w:szCs w:val="23"/>
        </w:rPr>
        <w:t>9</w:t>
      </w:r>
      <w:r w:rsidRPr="00472145">
        <w:rPr>
          <w:rFonts w:ascii="Arial" w:hAnsi="Arial" w:cs="Arial"/>
          <w:b/>
          <w:bCs/>
          <w:color w:val="000000"/>
          <w:sz w:val="23"/>
          <w:szCs w:val="23"/>
        </w:rPr>
        <w:t xml:space="preserve"> Operating Schedule Report for </w:t>
      </w:r>
      <w:r>
        <w:rPr>
          <w:rFonts w:ascii="Arial" w:hAnsi="Arial" w:cs="Arial"/>
          <w:b/>
          <w:bCs/>
          <w:color w:val="000000"/>
          <w:sz w:val="23"/>
          <w:szCs w:val="23"/>
        </w:rPr>
        <w:t>Facility Operator</w:t>
      </w:r>
    </w:p>
    <w:p w14:paraId="7C34841A"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b/>
          <w:bCs/>
          <w:color w:val="000000"/>
          <w:sz w:val="23"/>
          <w:szCs w:val="23"/>
        </w:rPr>
        <w:t>Trigger Type</w:t>
      </w:r>
      <w:r>
        <w:rPr>
          <w:rFonts w:ascii="Arial" w:hAnsi="Arial" w:cs="Arial"/>
          <w:b/>
          <w:bCs/>
          <w:color w:val="000000"/>
          <w:sz w:val="23"/>
          <w:szCs w:val="23"/>
        </w:rPr>
        <w:t>:</w:t>
      </w:r>
      <w:r w:rsidRPr="00472145">
        <w:rPr>
          <w:rFonts w:ascii="Arial" w:hAnsi="Arial" w:cs="Arial"/>
          <w:b/>
          <w:bCs/>
          <w:color w:val="000000"/>
          <w:sz w:val="23"/>
          <w:szCs w:val="23"/>
        </w:rPr>
        <w:t xml:space="preserve"> </w:t>
      </w:r>
      <w:r w:rsidRPr="00472145">
        <w:rPr>
          <w:rFonts w:ascii="Arial" w:hAnsi="Arial" w:cs="Arial"/>
          <w:color w:val="000000"/>
        </w:rPr>
        <w:t xml:space="preserve">Event triggered </w:t>
      </w:r>
    </w:p>
    <w:p w14:paraId="05BCC3C6"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Published </w:t>
      </w:r>
      <w:r w:rsidRPr="00472145">
        <w:rPr>
          <w:rFonts w:ascii="Arial" w:hAnsi="Arial" w:cs="Arial"/>
          <w:color w:val="000000"/>
        </w:rPr>
        <w:t>Approva</w:t>
      </w:r>
      <w:r>
        <w:rPr>
          <w:rFonts w:ascii="Arial" w:hAnsi="Arial" w:cs="Arial"/>
          <w:color w:val="000000"/>
        </w:rPr>
        <w:t>l of Operational Schedule (AOS)</w:t>
      </w:r>
    </w:p>
    <w:p w14:paraId="35AF2CD1" w14:textId="1486509A" w:rsidR="002B0EBA" w:rsidRPr="00472145" w:rsidRDefault="002B0EBA" w:rsidP="002B0EBA">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Audience </w:t>
      </w:r>
      <w:r>
        <w:rPr>
          <w:rFonts w:ascii="Arial" w:hAnsi="Arial" w:cs="Arial"/>
          <w:color w:val="000000"/>
        </w:rPr>
        <w:t>Facility Operator</w:t>
      </w:r>
      <w:r w:rsidRPr="00472145">
        <w:rPr>
          <w:rFonts w:ascii="Arial" w:hAnsi="Arial" w:cs="Arial"/>
          <w:color w:val="000000"/>
        </w:rPr>
        <w:t xml:space="preserve"> </w:t>
      </w:r>
    </w:p>
    <w:p w14:paraId="1C571602" w14:textId="404D17D3" w:rsidR="002B0EBA" w:rsidRPr="00472145" w:rsidRDefault="002B0EBA" w:rsidP="002B0EBA">
      <w:pPr>
        <w:autoSpaceDE w:val="0"/>
        <w:autoSpaceDN w:val="0"/>
        <w:adjustRightInd w:val="0"/>
        <w:rPr>
          <w:rFonts w:ascii="Arial" w:hAnsi="Arial" w:cs="Arial"/>
          <w:color w:val="000000"/>
        </w:rPr>
      </w:pPr>
      <w:r w:rsidRPr="00472145">
        <w:rPr>
          <w:rFonts w:ascii="Arial" w:hAnsi="Arial" w:cs="Arial"/>
          <w:b/>
          <w:bCs/>
          <w:color w:val="000000"/>
          <w:sz w:val="23"/>
          <w:szCs w:val="23"/>
        </w:rPr>
        <w:t xml:space="preserve">Output File Name </w:t>
      </w:r>
      <w:r w:rsidRPr="00472145">
        <w:rPr>
          <w:rFonts w:ascii="Arial" w:hAnsi="Arial" w:cs="Arial"/>
          <w:color w:val="000000"/>
        </w:rPr>
        <w:t>int1</w:t>
      </w:r>
      <w:r>
        <w:rPr>
          <w:rFonts w:ascii="Arial" w:hAnsi="Arial" w:cs="Arial"/>
          <w:color w:val="000000"/>
        </w:rPr>
        <w:t>59</w:t>
      </w:r>
      <w:r w:rsidRPr="00472145">
        <w:rPr>
          <w:rFonts w:ascii="Arial" w:hAnsi="Arial" w:cs="Arial"/>
          <w:color w:val="000000"/>
        </w:rPr>
        <w:t>_v[n]_operational</w:t>
      </w:r>
      <w:r>
        <w:rPr>
          <w:rFonts w:ascii="Arial" w:hAnsi="Arial" w:cs="Arial"/>
          <w:color w:val="000000"/>
        </w:rPr>
        <w:t>_</w:t>
      </w:r>
      <w:r w:rsidRPr="00472145">
        <w:rPr>
          <w:rFonts w:ascii="Arial" w:hAnsi="Arial" w:cs="Arial"/>
          <w:color w:val="000000"/>
        </w:rPr>
        <w:t>sched</w:t>
      </w:r>
      <w:r>
        <w:rPr>
          <w:rFonts w:ascii="Arial" w:hAnsi="Arial" w:cs="Arial"/>
          <w:color w:val="000000"/>
        </w:rPr>
        <w:t>_for_MPs</w:t>
      </w:r>
      <w:r w:rsidRPr="00472145">
        <w:rPr>
          <w:rFonts w:ascii="Arial" w:hAnsi="Arial" w:cs="Arial"/>
          <w:color w:val="000000"/>
        </w:rPr>
        <w:t xml:space="preserve">_[p]~yyyymmddhhmmss.csv </w:t>
      </w:r>
    </w:p>
    <w:p w14:paraId="53F41A86" w14:textId="77777777" w:rsidR="002B0EBA" w:rsidRDefault="002B0EBA" w:rsidP="002B0EBA">
      <w:pPr>
        <w:autoSpaceDE w:val="0"/>
        <w:autoSpaceDN w:val="0"/>
        <w:adjustRightInd w:val="0"/>
        <w:rPr>
          <w:rFonts w:ascii="Arial" w:hAnsi="Arial" w:cs="Arial"/>
          <w:b/>
          <w:bCs/>
          <w:color w:val="000000"/>
          <w:sz w:val="23"/>
          <w:szCs w:val="23"/>
        </w:rPr>
      </w:pPr>
    </w:p>
    <w:p w14:paraId="56AA71AD" w14:textId="77777777" w:rsidR="002B0EBA" w:rsidRPr="00472145" w:rsidRDefault="002B0EBA" w:rsidP="002B0EBA">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Report Purpose </w:t>
      </w:r>
    </w:p>
    <w:p w14:paraId="63D7E25F" w14:textId="73531335"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This report provides </w:t>
      </w:r>
      <w:r w:rsidR="00C12444">
        <w:rPr>
          <w:rFonts w:ascii="Arial" w:hAnsi="Arial" w:cs="Arial"/>
          <w:color w:val="000000"/>
        </w:rPr>
        <w:t xml:space="preserve">the operating schedule </w:t>
      </w:r>
      <w:r w:rsidRPr="00472145">
        <w:rPr>
          <w:rFonts w:ascii="Arial" w:hAnsi="Arial" w:cs="Arial"/>
          <w:color w:val="000000"/>
        </w:rPr>
        <w:t xml:space="preserve">quantities </w:t>
      </w:r>
      <w:r w:rsidR="00C12444">
        <w:rPr>
          <w:rFonts w:ascii="Arial" w:hAnsi="Arial" w:cs="Arial"/>
          <w:color w:val="000000"/>
        </w:rPr>
        <w:t xml:space="preserve">to the facility operator that each directly contracted </w:t>
      </w:r>
      <w:r w:rsidRPr="00472145">
        <w:rPr>
          <w:rFonts w:ascii="Arial" w:hAnsi="Arial" w:cs="Arial"/>
          <w:color w:val="000000"/>
        </w:rPr>
        <w:t>Market Participant is scheduled to flow over the gas day, split into hourly intervals from the start of the gas day</w:t>
      </w:r>
      <w:r w:rsidR="00C12444">
        <w:rPr>
          <w:rFonts w:ascii="Arial" w:hAnsi="Arial" w:cs="Arial"/>
          <w:color w:val="000000"/>
        </w:rPr>
        <w:t>. This report aggregates any sub-allocated quantity to the primary contract holder</w:t>
      </w:r>
      <w:r w:rsidRPr="00472145">
        <w:rPr>
          <w:rFonts w:ascii="Arial" w:hAnsi="Arial" w:cs="Arial"/>
          <w:color w:val="000000"/>
        </w:rPr>
        <w:t xml:space="preserve">. The report is generated on each approved operating schedule. </w:t>
      </w:r>
    </w:p>
    <w:p w14:paraId="6C143F42" w14:textId="77777777" w:rsidR="002B0EBA" w:rsidRDefault="002B0EBA" w:rsidP="002B0EBA">
      <w:pPr>
        <w:autoSpaceDE w:val="0"/>
        <w:autoSpaceDN w:val="0"/>
        <w:adjustRightInd w:val="0"/>
        <w:rPr>
          <w:rFonts w:ascii="Arial" w:hAnsi="Arial" w:cs="Arial"/>
          <w:b/>
          <w:bCs/>
          <w:color w:val="000000"/>
          <w:sz w:val="23"/>
          <w:szCs w:val="23"/>
        </w:rPr>
      </w:pPr>
    </w:p>
    <w:p w14:paraId="5FCBC4A1" w14:textId="77777777" w:rsidR="002B0EBA" w:rsidRPr="00472145" w:rsidRDefault="002B0EBA" w:rsidP="002B0EBA">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Audience Notes </w:t>
      </w:r>
    </w:p>
    <w:p w14:paraId="274345DB" w14:textId="77777777" w:rsidR="002B0EBA" w:rsidRDefault="002B0EBA" w:rsidP="002B0EBA">
      <w:pPr>
        <w:autoSpaceDE w:val="0"/>
        <w:autoSpaceDN w:val="0"/>
        <w:adjustRightInd w:val="0"/>
        <w:rPr>
          <w:rFonts w:ascii="Arial" w:hAnsi="Arial" w:cs="Arial"/>
          <w:color w:val="000000"/>
        </w:rPr>
      </w:pPr>
    </w:p>
    <w:p w14:paraId="5ADBB594" w14:textId="04F47330"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1. The report for each </w:t>
      </w:r>
      <w:r w:rsidR="00C12444">
        <w:rPr>
          <w:rFonts w:ascii="Arial" w:hAnsi="Arial" w:cs="Arial"/>
          <w:color w:val="000000"/>
        </w:rPr>
        <w:t>facility operator</w:t>
      </w:r>
      <w:r w:rsidRPr="00472145">
        <w:rPr>
          <w:rFonts w:ascii="Arial" w:hAnsi="Arial" w:cs="Arial"/>
          <w:color w:val="000000"/>
        </w:rPr>
        <w:t xml:space="preserve"> contains details </w:t>
      </w:r>
      <w:r>
        <w:rPr>
          <w:rFonts w:ascii="Arial" w:hAnsi="Arial" w:cs="Arial"/>
          <w:color w:val="000000"/>
        </w:rPr>
        <w:t xml:space="preserve">of the operating schedule quantity for each </w:t>
      </w:r>
      <w:r w:rsidR="00C12444">
        <w:rPr>
          <w:rFonts w:ascii="Arial" w:hAnsi="Arial" w:cs="Arial"/>
          <w:color w:val="000000"/>
        </w:rPr>
        <w:t>market participant/</w:t>
      </w:r>
      <w:r>
        <w:rPr>
          <w:rFonts w:ascii="Arial" w:hAnsi="Arial" w:cs="Arial"/>
          <w:color w:val="000000"/>
        </w:rPr>
        <w:t xml:space="preserve">LC </w:t>
      </w:r>
      <w:r w:rsidR="00C12444">
        <w:rPr>
          <w:rFonts w:ascii="Arial" w:hAnsi="Arial" w:cs="Arial"/>
          <w:color w:val="000000"/>
        </w:rPr>
        <w:t xml:space="preserve">combination </w:t>
      </w:r>
      <w:r>
        <w:rPr>
          <w:rFonts w:ascii="Arial" w:hAnsi="Arial" w:cs="Arial"/>
          <w:color w:val="000000"/>
        </w:rPr>
        <w:t xml:space="preserve">for each System Injection Point (SIP) and System Withdrawal Point (SWP) </w:t>
      </w:r>
      <w:r w:rsidR="00C12444">
        <w:rPr>
          <w:rFonts w:ascii="Arial" w:hAnsi="Arial" w:cs="Arial"/>
          <w:color w:val="000000"/>
        </w:rPr>
        <w:t xml:space="preserve">operated by the facility operator </w:t>
      </w:r>
      <w:r>
        <w:rPr>
          <w:rFonts w:ascii="Arial" w:hAnsi="Arial" w:cs="Arial"/>
          <w:color w:val="000000"/>
        </w:rPr>
        <w:t xml:space="preserve">within the DWGM. </w:t>
      </w:r>
    </w:p>
    <w:p w14:paraId="39D1D27F" w14:textId="77777777" w:rsidR="002B0EBA" w:rsidRPr="00472145" w:rsidRDefault="002B0EBA" w:rsidP="002B0EBA">
      <w:pPr>
        <w:autoSpaceDE w:val="0"/>
        <w:autoSpaceDN w:val="0"/>
        <w:adjustRightInd w:val="0"/>
        <w:rPr>
          <w:rFonts w:ascii="Arial" w:hAnsi="Arial" w:cs="Arial"/>
          <w:color w:val="000000"/>
        </w:rPr>
      </w:pPr>
    </w:p>
    <w:p w14:paraId="418522E9"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2. Users should refer to INT108 (Schedule Run Log) to determine the overall system characteristics of each schedule (for example, the schedule start date and time, publish time and so on) associated with a specific transmission id (which is also known as schedule id). </w:t>
      </w:r>
    </w:p>
    <w:p w14:paraId="2B991724" w14:textId="77777777" w:rsidR="002B0EBA" w:rsidRPr="00472145" w:rsidRDefault="002B0EBA" w:rsidP="002B0EBA">
      <w:pPr>
        <w:autoSpaceDE w:val="0"/>
        <w:autoSpaceDN w:val="0"/>
        <w:adjustRightInd w:val="0"/>
        <w:rPr>
          <w:rFonts w:ascii="Arial" w:hAnsi="Arial" w:cs="Arial"/>
          <w:color w:val="000000"/>
        </w:rPr>
      </w:pPr>
    </w:p>
    <w:p w14:paraId="2B199965" w14:textId="01B32886"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3. This report contains details of the la</w:t>
      </w:r>
      <w:r>
        <w:rPr>
          <w:rFonts w:ascii="Arial" w:hAnsi="Arial" w:cs="Arial"/>
          <w:color w:val="000000"/>
        </w:rPr>
        <w:t>s</w:t>
      </w:r>
      <w:r w:rsidRPr="00472145">
        <w:rPr>
          <w:rFonts w:ascii="Arial" w:hAnsi="Arial" w:cs="Arial"/>
          <w:color w:val="000000"/>
        </w:rPr>
        <w:t xml:space="preserve">t approved operational </w:t>
      </w:r>
      <w:r>
        <w:rPr>
          <w:rFonts w:ascii="Arial" w:hAnsi="Arial" w:cs="Arial"/>
          <w:color w:val="000000"/>
        </w:rPr>
        <w:t>schedule quantity for each LC for each MIRN</w:t>
      </w:r>
      <w:r w:rsidR="00C12444">
        <w:rPr>
          <w:rFonts w:ascii="Arial" w:hAnsi="Arial" w:cs="Arial"/>
          <w:color w:val="000000"/>
        </w:rPr>
        <w:t xml:space="preserve"> operated by the facility operator</w:t>
      </w:r>
      <w:r>
        <w:rPr>
          <w:rFonts w:ascii="Arial" w:hAnsi="Arial" w:cs="Arial"/>
          <w:color w:val="000000"/>
        </w:rPr>
        <w:t xml:space="preserve"> for a gas day</w:t>
      </w:r>
      <w:r w:rsidR="00C12444">
        <w:rPr>
          <w:rFonts w:ascii="Arial" w:hAnsi="Arial" w:cs="Arial"/>
          <w:color w:val="000000"/>
        </w:rPr>
        <w:t>. This report aggregates the schedules quantity of each sub</w:t>
      </w:r>
      <w:r w:rsidR="00C12444">
        <w:rPr>
          <w:rFonts w:ascii="Arial" w:hAnsi="Arial" w:cs="Arial"/>
          <w:color w:val="000000"/>
        </w:rPr>
        <w:noBreakHyphen/>
        <w:t>allocated LC to the primary LC</w:t>
      </w:r>
      <w:r>
        <w:rPr>
          <w:rFonts w:ascii="Arial" w:hAnsi="Arial" w:cs="Arial"/>
          <w:color w:val="000000"/>
        </w:rPr>
        <w:t xml:space="preserve">. </w:t>
      </w:r>
    </w:p>
    <w:p w14:paraId="101E7EF4" w14:textId="77777777" w:rsidR="002B0EBA" w:rsidRDefault="002B0EBA" w:rsidP="002B0EBA">
      <w:pPr>
        <w:autoSpaceDE w:val="0"/>
        <w:autoSpaceDN w:val="0"/>
        <w:adjustRightInd w:val="0"/>
        <w:rPr>
          <w:rFonts w:ascii="Arial" w:hAnsi="Arial" w:cs="Arial"/>
          <w:color w:val="000000"/>
        </w:rPr>
      </w:pPr>
    </w:p>
    <w:p w14:paraId="7CF90026" w14:textId="77777777" w:rsidR="002B0EBA" w:rsidRPr="00472145" w:rsidRDefault="002B0EBA" w:rsidP="002B0EBA">
      <w:pPr>
        <w:autoSpaceDE w:val="0"/>
        <w:autoSpaceDN w:val="0"/>
        <w:adjustRightInd w:val="0"/>
        <w:rPr>
          <w:rFonts w:ascii="Arial" w:hAnsi="Arial" w:cs="Arial"/>
          <w:color w:val="000000"/>
          <w:sz w:val="23"/>
          <w:szCs w:val="23"/>
        </w:rPr>
      </w:pPr>
      <w:r w:rsidRPr="00472145">
        <w:rPr>
          <w:rFonts w:ascii="Arial" w:hAnsi="Arial" w:cs="Arial"/>
          <w:b/>
          <w:bCs/>
          <w:color w:val="000000"/>
          <w:sz w:val="23"/>
          <w:szCs w:val="23"/>
        </w:rPr>
        <w:t xml:space="preserve">Content Notes </w:t>
      </w:r>
    </w:p>
    <w:p w14:paraId="7787A3C4" w14:textId="54430BCB"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1. As a report is generated each time an operational is approved there will be at least 9 issues of INT15</w:t>
      </w:r>
      <w:r w:rsidR="00C12444">
        <w:rPr>
          <w:rFonts w:ascii="Arial" w:hAnsi="Arial" w:cs="Arial"/>
          <w:color w:val="000000"/>
        </w:rPr>
        <w:t>9</w:t>
      </w:r>
      <w:r w:rsidRPr="00472145">
        <w:rPr>
          <w:rFonts w:ascii="Arial" w:hAnsi="Arial" w:cs="Arial"/>
          <w:color w:val="000000"/>
        </w:rPr>
        <w:t xml:space="preserve"> each day (with an additional report generated for each ad hoc schedule required). </w:t>
      </w:r>
    </w:p>
    <w:p w14:paraId="29A2A10C" w14:textId="77777777" w:rsidR="002B0EBA" w:rsidRPr="00472145" w:rsidRDefault="002B0EBA" w:rsidP="002B0EBA">
      <w:pPr>
        <w:autoSpaceDE w:val="0"/>
        <w:autoSpaceDN w:val="0"/>
        <w:adjustRightInd w:val="0"/>
        <w:rPr>
          <w:rFonts w:ascii="Arial" w:hAnsi="Arial" w:cs="Arial"/>
          <w:color w:val="000000"/>
        </w:rPr>
      </w:pPr>
    </w:p>
    <w:p w14:paraId="5F09132A"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2. The number of schedules covered by a report will depend on the time at which the </w:t>
      </w:r>
      <w:proofErr w:type="gramStart"/>
      <w:r w:rsidRPr="00472145">
        <w:rPr>
          <w:rFonts w:ascii="Arial" w:hAnsi="Arial" w:cs="Arial"/>
          <w:color w:val="000000"/>
        </w:rPr>
        <w:t>particular report</w:t>
      </w:r>
      <w:proofErr w:type="gramEnd"/>
      <w:r w:rsidRPr="00472145">
        <w:rPr>
          <w:rFonts w:ascii="Arial" w:hAnsi="Arial" w:cs="Arial"/>
          <w:color w:val="000000"/>
        </w:rPr>
        <w:t xml:space="preserve"> version is produced. In general, reports produced by the approval of standard schedules at: </w:t>
      </w:r>
    </w:p>
    <w:p w14:paraId="7A3108DF"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- 06:00 AM will list </w:t>
      </w:r>
      <w:r>
        <w:rPr>
          <w:rFonts w:ascii="Arial" w:hAnsi="Arial" w:cs="Arial"/>
          <w:color w:val="000000"/>
        </w:rPr>
        <w:t xml:space="preserve">the </w:t>
      </w:r>
      <w:r w:rsidRPr="00472145">
        <w:rPr>
          <w:rFonts w:ascii="Arial" w:hAnsi="Arial" w:cs="Arial"/>
          <w:color w:val="000000"/>
        </w:rPr>
        <w:t>operational schedule covering the</w:t>
      </w:r>
      <w:r>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462E5251"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- 08:00 AM will list </w:t>
      </w:r>
      <w:r>
        <w:rPr>
          <w:rFonts w:ascii="Arial" w:hAnsi="Arial" w:cs="Arial"/>
          <w:color w:val="000000"/>
        </w:rPr>
        <w:t xml:space="preserve">the </w:t>
      </w:r>
      <w:r w:rsidRPr="00472145">
        <w:rPr>
          <w:rFonts w:ascii="Arial" w:hAnsi="Arial" w:cs="Arial"/>
          <w:color w:val="000000"/>
        </w:rPr>
        <w:t xml:space="preserve">operational schedule covering the </w:t>
      </w:r>
      <w:r>
        <w:rPr>
          <w:rFonts w:ascii="Arial" w:hAnsi="Arial" w:cs="Arial"/>
          <w:color w:val="000000"/>
        </w:rPr>
        <w:t>gas day D+1</w:t>
      </w:r>
    </w:p>
    <w:p w14:paraId="7A18B847"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- 10:00 AM will list </w:t>
      </w:r>
      <w:r>
        <w:rPr>
          <w:rFonts w:ascii="Arial" w:hAnsi="Arial" w:cs="Arial"/>
          <w:color w:val="000000"/>
        </w:rPr>
        <w:t xml:space="preserve">the </w:t>
      </w:r>
      <w:r w:rsidRPr="00472145">
        <w:rPr>
          <w:rFonts w:ascii="Arial" w:hAnsi="Arial" w:cs="Arial"/>
          <w:color w:val="000000"/>
        </w:rPr>
        <w:t>operational schedule covering the</w:t>
      </w:r>
      <w:r>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2162673E"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noon will list </w:t>
      </w:r>
      <w:r>
        <w:rPr>
          <w:rFonts w:ascii="Arial" w:hAnsi="Arial" w:cs="Arial"/>
          <w:color w:val="000000"/>
        </w:rPr>
        <w:t xml:space="preserve">the </w:t>
      </w:r>
      <w:r w:rsidRPr="00472145">
        <w:rPr>
          <w:rFonts w:ascii="Arial" w:hAnsi="Arial" w:cs="Arial"/>
          <w:color w:val="000000"/>
        </w:rPr>
        <w:t xml:space="preserve">operational schedule covering the </w:t>
      </w:r>
      <w:r>
        <w:rPr>
          <w:rFonts w:ascii="Arial" w:hAnsi="Arial" w:cs="Arial"/>
          <w:color w:val="000000"/>
        </w:rPr>
        <w:t>gas day D+2</w:t>
      </w:r>
    </w:p>
    <w:p w14:paraId="571F7B48"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- 02:00 PM will list </w:t>
      </w:r>
      <w:r>
        <w:rPr>
          <w:rFonts w:ascii="Arial" w:hAnsi="Arial" w:cs="Arial"/>
          <w:color w:val="000000"/>
        </w:rPr>
        <w:t xml:space="preserve">the </w:t>
      </w:r>
      <w:r w:rsidRPr="00472145">
        <w:rPr>
          <w:rFonts w:ascii="Arial" w:hAnsi="Arial" w:cs="Arial"/>
          <w:color w:val="000000"/>
        </w:rPr>
        <w:t>operational schedule covering the</w:t>
      </w:r>
      <w:r>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6DC9571D"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- 04:00 PM will list </w:t>
      </w:r>
      <w:r>
        <w:rPr>
          <w:rFonts w:ascii="Arial" w:hAnsi="Arial" w:cs="Arial"/>
          <w:color w:val="000000"/>
        </w:rPr>
        <w:t xml:space="preserve">the </w:t>
      </w:r>
      <w:r w:rsidRPr="00472145">
        <w:rPr>
          <w:rFonts w:ascii="Arial" w:hAnsi="Arial" w:cs="Arial"/>
          <w:color w:val="000000"/>
        </w:rPr>
        <w:t xml:space="preserve">operational schedule covering the </w:t>
      </w:r>
      <w:r>
        <w:rPr>
          <w:rFonts w:ascii="Arial" w:hAnsi="Arial" w:cs="Arial"/>
          <w:color w:val="000000"/>
        </w:rPr>
        <w:t>gas day D+1</w:t>
      </w:r>
    </w:p>
    <w:p w14:paraId="601FEB32"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- 06:00 PM will list </w:t>
      </w:r>
      <w:r>
        <w:rPr>
          <w:rFonts w:ascii="Arial" w:hAnsi="Arial" w:cs="Arial"/>
          <w:color w:val="000000"/>
        </w:rPr>
        <w:t xml:space="preserve">the </w:t>
      </w:r>
      <w:r w:rsidRPr="00472145">
        <w:rPr>
          <w:rFonts w:ascii="Arial" w:hAnsi="Arial" w:cs="Arial"/>
          <w:color w:val="000000"/>
        </w:rPr>
        <w:t>operational schedule covering the</w:t>
      </w:r>
      <w:r>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438EBA26" w14:textId="77777777" w:rsidR="002B0EBA" w:rsidRPr="00472145"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- 10:00 PM will list </w:t>
      </w:r>
      <w:r>
        <w:rPr>
          <w:rFonts w:ascii="Arial" w:hAnsi="Arial" w:cs="Arial"/>
          <w:color w:val="000000"/>
        </w:rPr>
        <w:t xml:space="preserve">the </w:t>
      </w:r>
      <w:r w:rsidRPr="00472145">
        <w:rPr>
          <w:rFonts w:ascii="Arial" w:hAnsi="Arial" w:cs="Arial"/>
          <w:color w:val="000000"/>
        </w:rPr>
        <w:t>operational schedule covering the</w:t>
      </w:r>
      <w:r>
        <w:rPr>
          <w:rFonts w:ascii="Arial" w:hAnsi="Arial" w:cs="Arial"/>
          <w:color w:val="000000"/>
        </w:rPr>
        <w:t xml:space="preserve"> </w:t>
      </w:r>
      <w:r w:rsidRPr="00472145">
        <w:rPr>
          <w:rFonts w:ascii="Arial" w:hAnsi="Arial" w:cs="Arial"/>
          <w:color w:val="000000"/>
        </w:rPr>
        <w:t xml:space="preserve">current </w:t>
      </w:r>
      <w:r>
        <w:rPr>
          <w:rFonts w:ascii="Arial" w:hAnsi="Arial" w:cs="Arial"/>
          <w:color w:val="000000"/>
        </w:rPr>
        <w:t>day schedule</w:t>
      </w:r>
    </w:p>
    <w:p w14:paraId="55882D9A" w14:textId="77777777" w:rsidR="002B0EBA" w:rsidRDefault="002B0EBA" w:rsidP="002B0EBA">
      <w:pPr>
        <w:autoSpaceDE w:val="0"/>
        <w:autoSpaceDN w:val="0"/>
        <w:adjustRightInd w:val="0"/>
        <w:rPr>
          <w:rFonts w:ascii="Arial" w:hAnsi="Arial" w:cs="Arial"/>
          <w:color w:val="000000"/>
        </w:rPr>
      </w:pPr>
      <w:r w:rsidRPr="00472145">
        <w:rPr>
          <w:rFonts w:ascii="Arial" w:hAnsi="Arial" w:cs="Arial"/>
          <w:color w:val="000000"/>
        </w:rPr>
        <w:t xml:space="preserve">- midnight will list </w:t>
      </w:r>
      <w:r>
        <w:rPr>
          <w:rFonts w:ascii="Arial" w:hAnsi="Arial" w:cs="Arial"/>
          <w:color w:val="000000"/>
        </w:rPr>
        <w:t xml:space="preserve">the </w:t>
      </w:r>
      <w:r w:rsidRPr="00472145">
        <w:rPr>
          <w:rFonts w:ascii="Arial" w:hAnsi="Arial" w:cs="Arial"/>
          <w:color w:val="000000"/>
        </w:rPr>
        <w:t xml:space="preserve">operational schedule covering the </w:t>
      </w:r>
      <w:r>
        <w:rPr>
          <w:rFonts w:ascii="Arial" w:hAnsi="Arial" w:cs="Arial"/>
          <w:color w:val="000000"/>
        </w:rPr>
        <w:t>gas day D+1</w:t>
      </w:r>
    </w:p>
    <w:p w14:paraId="644A5911" w14:textId="77777777" w:rsidR="002B0EBA" w:rsidRDefault="002B0EBA" w:rsidP="002B0EBA">
      <w:pPr>
        <w:autoSpaceDE w:val="0"/>
        <w:autoSpaceDN w:val="0"/>
        <w:adjustRightInd w:val="0"/>
        <w:rPr>
          <w:rFonts w:ascii="Arial" w:hAnsi="Arial" w:cs="Arial"/>
          <w:color w:val="000000"/>
        </w:rPr>
      </w:pPr>
    </w:p>
    <w:p w14:paraId="1347BF24" w14:textId="0D7B1D95" w:rsidR="002B0EBA" w:rsidRPr="005C2C1D" w:rsidRDefault="002B0EBA" w:rsidP="002B0EBA">
      <w:pPr>
        <w:autoSpaceDE w:val="0"/>
        <w:autoSpaceDN w:val="0"/>
        <w:adjustRightInd w:val="0"/>
        <w:rPr>
          <w:rFonts w:ascii="Arial" w:hAnsi="Arial" w:cs="Arial"/>
          <w:color w:val="000000"/>
        </w:rPr>
      </w:pPr>
      <w:r w:rsidRPr="005C2C1D">
        <w:rPr>
          <w:rFonts w:ascii="Arial" w:hAnsi="Arial" w:cs="Arial"/>
          <w:color w:val="000000"/>
        </w:rPr>
        <w:t>3. Each row in the report will specify a</w:t>
      </w:r>
      <w:r>
        <w:rPr>
          <w:rFonts w:ascii="Arial" w:hAnsi="Arial" w:cs="Arial"/>
          <w:color w:val="000000"/>
        </w:rPr>
        <w:t xml:space="preserve"> LC, MIRN and </w:t>
      </w:r>
      <w:r w:rsidRPr="005C2C1D">
        <w:rPr>
          <w:rFonts w:ascii="Arial" w:hAnsi="Arial" w:cs="Arial"/>
          <w:color w:val="000000"/>
        </w:rPr>
        <w:t>schedule, and detail</w:t>
      </w:r>
      <w:r w:rsidR="00C12444">
        <w:rPr>
          <w:rFonts w:ascii="Arial" w:hAnsi="Arial" w:cs="Arial"/>
          <w:color w:val="000000"/>
        </w:rPr>
        <w:t>s</w:t>
      </w:r>
      <w:r w:rsidRPr="005C2C1D">
        <w:rPr>
          <w:rFonts w:ascii="Arial" w:hAnsi="Arial" w:cs="Arial"/>
          <w:color w:val="000000"/>
        </w:rPr>
        <w:t xml:space="preserve"> the associated hourly quantities (in</w:t>
      </w:r>
      <w:r w:rsidR="00C12444">
        <w:rPr>
          <w:rFonts w:ascii="Arial" w:hAnsi="Arial" w:cs="Arial"/>
          <w:color w:val="000000"/>
        </w:rPr>
        <w:t> </w:t>
      </w:r>
      <w:r w:rsidRPr="005C2C1D">
        <w:rPr>
          <w:rFonts w:ascii="Arial" w:hAnsi="Arial" w:cs="Arial"/>
          <w:color w:val="000000"/>
        </w:rPr>
        <w:t xml:space="preserve">GJ) for either: </w:t>
      </w:r>
    </w:p>
    <w:p w14:paraId="427C7303" w14:textId="2E1051DC" w:rsidR="002B0EBA" w:rsidRPr="005C2C1D" w:rsidRDefault="002B0EBA" w:rsidP="002B0EBA">
      <w:pPr>
        <w:autoSpaceDE w:val="0"/>
        <w:autoSpaceDN w:val="0"/>
        <w:adjustRightInd w:val="0"/>
        <w:rPr>
          <w:rFonts w:ascii="Arial" w:hAnsi="Arial" w:cs="Arial"/>
          <w:color w:val="000000"/>
        </w:rPr>
      </w:pPr>
      <w:r w:rsidRPr="005C2C1D">
        <w:rPr>
          <w:rFonts w:ascii="Arial" w:hAnsi="Arial" w:cs="Arial"/>
          <w:color w:val="000000"/>
        </w:rPr>
        <w:t xml:space="preserve">- the scheduled injections for the </w:t>
      </w:r>
      <w:r>
        <w:rPr>
          <w:rFonts w:ascii="Arial" w:hAnsi="Arial" w:cs="Arial"/>
          <w:color w:val="000000"/>
        </w:rPr>
        <w:t xml:space="preserve">LC </w:t>
      </w:r>
      <w:r w:rsidRPr="005C2C1D">
        <w:rPr>
          <w:rFonts w:ascii="Arial" w:hAnsi="Arial" w:cs="Arial"/>
          <w:color w:val="000000"/>
        </w:rPr>
        <w:t>MIRN</w:t>
      </w:r>
      <w:r>
        <w:rPr>
          <w:rFonts w:ascii="Arial" w:hAnsi="Arial" w:cs="Arial"/>
          <w:color w:val="000000"/>
        </w:rPr>
        <w:t xml:space="preserve"> and scheduled</w:t>
      </w:r>
      <w:r w:rsidRPr="005C2C1D">
        <w:rPr>
          <w:rFonts w:ascii="Arial" w:hAnsi="Arial" w:cs="Arial"/>
          <w:color w:val="000000"/>
        </w:rPr>
        <w:t xml:space="preserve"> combination, or </w:t>
      </w:r>
    </w:p>
    <w:p w14:paraId="3B551700" w14:textId="4321224A" w:rsidR="002B0EBA" w:rsidRDefault="002B0EBA" w:rsidP="002B0EBA">
      <w:pPr>
        <w:autoSpaceDE w:val="0"/>
        <w:autoSpaceDN w:val="0"/>
        <w:adjustRightInd w:val="0"/>
        <w:rPr>
          <w:rFonts w:ascii="Arial" w:hAnsi="Arial" w:cs="Arial"/>
          <w:color w:val="000000"/>
        </w:rPr>
      </w:pPr>
      <w:r w:rsidRPr="005C2C1D">
        <w:rPr>
          <w:rFonts w:ascii="Arial" w:hAnsi="Arial" w:cs="Arial"/>
          <w:color w:val="000000"/>
        </w:rPr>
        <w:t xml:space="preserve">- the scheduled </w:t>
      </w:r>
      <w:r>
        <w:rPr>
          <w:rFonts w:ascii="Arial" w:hAnsi="Arial" w:cs="Arial"/>
          <w:color w:val="000000"/>
        </w:rPr>
        <w:t>controllable withdrawals</w:t>
      </w:r>
      <w:r w:rsidRPr="005C2C1D">
        <w:rPr>
          <w:rFonts w:ascii="Arial" w:hAnsi="Arial" w:cs="Arial"/>
          <w:color w:val="000000"/>
        </w:rPr>
        <w:t xml:space="preserve"> for the </w:t>
      </w:r>
      <w:r>
        <w:rPr>
          <w:rFonts w:ascii="Arial" w:hAnsi="Arial" w:cs="Arial"/>
          <w:color w:val="000000"/>
        </w:rPr>
        <w:t xml:space="preserve">LC, </w:t>
      </w:r>
      <w:r w:rsidRPr="005C2C1D">
        <w:rPr>
          <w:rFonts w:ascii="Arial" w:hAnsi="Arial" w:cs="Arial"/>
          <w:color w:val="000000"/>
        </w:rPr>
        <w:t>MIRN</w:t>
      </w:r>
      <w:r>
        <w:rPr>
          <w:rFonts w:ascii="Arial" w:hAnsi="Arial" w:cs="Arial"/>
          <w:color w:val="000000"/>
        </w:rPr>
        <w:t xml:space="preserve"> and scheduled</w:t>
      </w:r>
      <w:r w:rsidRPr="005C2C1D">
        <w:rPr>
          <w:rFonts w:ascii="Arial" w:hAnsi="Arial" w:cs="Arial"/>
          <w:color w:val="000000"/>
        </w:rPr>
        <w:t xml:space="preserve"> combination.</w:t>
      </w:r>
    </w:p>
    <w:p w14:paraId="4A603DD5" w14:textId="77777777" w:rsidR="002B0EBA" w:rsidRDefault="002B0EBA" w:rsidP="002B0EBA">
      <w:pPr>
        <w:autoSpaceDE w:val="0"/>
        <w:autoSpaceDN w:val="0"/>
        <w:adjustRightInd w:val="0"/>
        <w:rPr>
          <w:rFonts w:ascii="Arial" w:hAnsi="Arial" w:cs="Arial"/>
          <w:color w:val="000000"/>
        </w:rPr>
      </w:pPr>
    </w:p>
    <w:tbl>
      <w:tblPr>
        <w:tblW w:w="9480" w:type="dxa"/>
        <w:tblLook w:val="04A0" w:firstRow="1" w:lastRow="0" w:firstColumn="1" w:lastColumn="0" w:noHBand="0" w:noVBand="1"/>
      </w:tblPr>
      <w:tblGrid>
        <w:gridCol w:w="2680"/>
        <w:gridCol w:w="1502"/>
        <w:gridCol w:w="900"/>
        <w:gridCol w:w="1220"/>
        <w:gridCol w:w="484"/>
        <w:gridCol w:w="2694"/>
      </w:tblGrid>
      <w:tr w:rsidR="002B0EBA" w:rsidRPr="002B0EBA" w14:paraId="2DFBEAD1" w14:textId="77777777" w:rsidTr="002B0EBA">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0DE42"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2CB6791"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Data Type</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050D422"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No Nulls</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57E6E781"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Primary Key</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14:paraId="504C20D2"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CQ</w:t>
            </w:r>
          </w:p>
        </w:tc>
        <w:tc>
          <w:tcPr>
            <w:tcW w:w="2860" w:type="dxa"/>
            <w:tcBorders>
              <w:top w:val="single" w:sz="4" w:space="0" w:color="auto"/>
              <w:left w:val="nil"/>
              <w:bottom w:val="single" w:sz="4" w:space="0" w:color="auto"/>
              <w:right w:val="single" w:sz="4" w:space="0" w:color="auto"/>
            </w:tcBorders>
            <w:shd w:val="clear" w:color="auto" w:fill="auto"/>
            <w:vAlign w:val="bottom"/>
            <w:hideMark/>
          </w:tcPr>
          <w:p w14:paraId="1393F3C8" w14:textId="77777777" w:rsidR="002B0EBA" w:rsidRPr="002B0EBA" w:rsidRDefault="002B0EBA" w:rsidP="002B0EBA">
            <w:pPr>
              <w:rPr>
                <w:rFonts w:ascii="Calibri" w:hAnsi="Calibri"/>
                <w:b/>
                <w:bCs/>
                <w:color w:val="000000"/>
                <w:sz w:val="22"/>
                <w:szCs w:val="22"/>
              </w:rPr>
            </w:pPr>
            <w:r w:rsidRPr="002B0EBA">
              <w:rPr>
                <w:rFonts w:ascii="Calibri" w:hAnsi="Calibri"/>
                <w:b/>
                <w:bCs/>
                <w:color w:val="000000"/>
                <w:sz w:val="22"/>
                <w:szCs w:val="22"/>
              </w:rPr>
              <w:t>Comments</w:t>
            </w:r>
          </w:p>
        </w:tc>
      </w:tr>
      <w:tr w:rsidR="002B0EBA" w:rsidRPr="002B0EBA" w14:paraId="56D6A2E1"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46C1F6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gas_date</w:t>
            </w:r>
          </w:p>
        </w:tc>
        <w:tc>
          <w:tcPr>
            <w:tcW w:w="1440" w:type="dxa"/>
            <w:tcBorders>
              <w:top w:val="nil"/>
              <w:left w:val="nil"/>
              <w:bottom w:val="single" w:sz="4" w:space="0" w:color="auto"/>
              <w:right w:val="single" w:sz="4" w:space="0" w:color="auto"/>
            </w:tcBorders>
            <w:shd w:val="clear" w:color="auto" w:fill="auto"/>
            <w:noWrap/>
            <w:vAlign w:val="bottom"/>
            <w:hideMark/>
          </w:tcPr>
          <w:p w14:paraId="32FCA2B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20FAC4C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1220" w:type="dxa"/>
            <w:tcBorders>
              <w:top w:val="nil"/>
              <w:left w:val="nil"/>
              <w:bottom w:val="single" w:sz="4" w:space="0" w:color="auto"/>
              <w:right w:val="single" w:sz="4" w:space="0" w:color="auto"/>
            </w:tcBorders>
            <w:shd w:val="clear" w:color="auto" w:fill="auto"/>
            <w:noWrap/>
            <w:vAlign w:val="bottom"/>
            <w:hideMark/>
          </w:tcPr>
          <w:p w14:paraId="4F5B197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74EE00D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9A4156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Starting hour of gas day being reported e.g. 30 Jun 2007 06:00:00</w:t>
            </w:r>
          </w:p>
        </w:tc>
      </w:tr>
      <w:tr w:rsidR="002B0EBA" w:rsidRPr="002B0EBA" w14:paraId="1B2E3378" w14:textId="77777777" w:rsidTr="002B0EBA">
        <w:trPr>
          <w:trHeight w:val="15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33378FE"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transmission_document_id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68B5674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1248528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7B9220C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3000BDE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78101C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Unique identifier associated with each schedule Note the value in this column is </w:t>
            </w:r>
            <w:proofErr w:type="gramStart"/>
            <w:r w:rsidRPr="002B0EBA">
              <w:rPr>
                <w:rFonts w:ascii="Calibri" w:hAnsi="Calibri"/>
                <w:color w:val="000000"/>
                <w:sz w:val="22"/>
                <w:szCs w:val="22"/>
              </w:rPr>
              <w:t>actually the</w:t>
            </w:r>
            <w:proofErr w:type="gramEnd"/>
            <w:r w:rsidRPr="002B0EBA">
              <w:rPr>
                <w:rFonts w:ascii="Calibri" w:hAnsi="Calibri"/>
                <w:color w:val="000000"/>
                <w:sz w:val="22"/>
                <w:szCs w:val="22"/>
              </w:rPr>
              <w:t xml:space="preserve"> </w:t>
            </w:r>
            <w:proofErr w:type="spellStart"/>
            <w:r w:rsidRPr="002B0EBA">
              <w:rPr>
                <w:rFonts w:ascii="Calibri" w:hAnsi="Calibri"/>
                <w:color w:val="000000"/>
                <w:sz w:val="22"/>
                <w:szCs w:val="22"/>
              </w:rPr>
              <w:t>transmission_doc_id</w:t>
            </w:r>
            <w:proofErr w:type="spellEnd"/>
          </w:p>
        </w:tc>
      </w:tr>
      <w:tr w:rsidR="002B0EBA" w:rsidRPr="002B0EBA" w14:paraId="762110E5"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67945F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lastRenderedPageBreak/>
              <w:t>Flag</w:t>
            </w:r>
          </w:p>
        </w:tc>
        <w:tc>
          <w:tcPr>
            <w:tcW w:w="1440" w:type="dxa"/>
            <w:tcBorders>
              <w:top w:val="nil"/>
              <w:left w:val="nil"/>
              <w:bottom w:val="single" w:sz="4" w:space="0" w:color="auto"/>
              <w:right w:val="single" w:sz="4" w:space="0" w:color="auto"/>
            </w:tcBorders>
            <w:shd w:val="clear" w:color="auto" w:fill="auto"/>
            <w:noWrap/>
            <w:vAlign w:val="bottom"/>
            <w:hideMark/>
          </w:tcPr>
          <w:p w14:paraId="057D86C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char 3</w:t>
            </w:r>
          </w:p>
        </w:tc>
        <w:tc>
          <w:tcPr>
            <w:tcW w:w="900" w:type="dxa"/>
            <w:tcBorders>
              <w:top w:val="nil"/>
              <w:left w:val="nil"/>
              <w:bottom w:val="single" w:sz="4" w:space="0" w:color="auto"/>
              <w:right w:val="single" w:sz="4" w:space="0" w:color="auto"/>
            </w:tcBorders>
            <w:shd w:val="clear" w:color="auto" w:fill="auto"/>
            <w:noWrap/>
            <w:vAlign w:val="bottom"/>
            <w:hideMark/>
          </w:tcPr>
          <w:p w14:paraId="3BA8FBD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5CD1C4F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767D0B9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633A3D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OS = Last Operational Schedule (only option)</w:t>
            </w:r>
          </w:p>
        </w:tc>
      </w:tr>
      <w:tr w:rsidR="002B0EBA" w:rsidRPr="002B0EBA" w14:paraId="2D5AC5BE"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D921E52"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pipeline_id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19A216D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7A52207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3BB4A5E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C4DC17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E04130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Number identifying pipeline.</w:t>
            </w:r>
          </w:p>
        </w:tc>
      </w:tr>
      <w:tr w:rsidR="002B0EBA" w:rsidRPr="002B0EBA" w14:paraId="0D9A1E72"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E60C78B"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pipeline_point_id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31D3D7D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270C43B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1C8EEA4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31BE3FA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A9C69F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A number used to represent the MIRN. of no use to participants</w:t>
            </w:r>
          </w:p>
        </w:tc>
      </w:tr>
      <w:tr w:rsidR="002B0EBA" w:rsidRPr="002B0EBA" w14:paraId="42C59026"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C8EBC99"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pipeline_point_name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3AE63AD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40</w:t>
            </w:r>
          </w:p>
        </w:tc>
        <w:tc>
          <w:tcPr>
            <w:tcW w:w="900" w:type="dxa"/>
            <w:tcBorders>
              <w:top w:val="nil"/>
              <w:left w:val="nil"/>
              <w:bottom w:val="single" w:sz="4" w:space="0" w:color="auto"/>
              <w:right w:val="single" w:sz="4" w:space="0" w:color="auto"/>
            </w:tcBorders>
            <w:shd w:val="clear" w:color="auto" w:fill="auto"/>
            <w:noWrap/>
            <w:vAlign w:val="bottom"/>
            <w:hideMark/>
          </w:tcPr>
          <w:p w14:paraId="2D6BE3F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1F14FB0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2EF314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2D41722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MIRN for injection or withdrawal point</w:t>
            </w:r>
          </w:p>
        </w:tc>
      </w:tr>
      <w:tr w:rsidR="002B0EBA" w:rsidRPr="002B0EBA" w14:paraId="0D8B85CD" w14:textId="77777777" w:rsidTr="002B0EBA">
        <w:trPr>
          <w:trHeight w:val="9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037D8F3"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participant_logical_meter</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698A9F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060CEE5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3921268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7CFBA1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7241021" w14:textId="5126430B" w:rsidR="002B0EBA" w:rsidRPr="002B0EBA" w:rsidRDefault="002B0EBA" w:rsidP="002B0EBA">
            <w:pPr>
              <w:rPr>
                <w:rFonts w:ascii="Calibri" w:hAnsi="Calibri"/>
                <w:color w:val="000000"/>
                <w:sz w:val="22"/>
                <w:szCs w:val="22"/>
              </w:rPr>
            </w:pPr>
            <w:r w:rsidRPr="002B0EBA">
              <w:rPr>
                <w:rFonts w:ascii="Calibri" w:hAnsi="Calibri"/>
                <w:color w:val="000000"/>
                <w:sz w:val="22"/>
                <w:szCs w:val="22"/>
              </w:rPr>
              <w:t>Logical Meter that corresponds to the participant id</w:t>
            </w:r>
            <w:r>
              <w:rPr>
                <w:rFonts w:ascii="Calibri" w:hAnsi="Calibri"/>
                <w:color w:val="000000"/>
                <w:sz w:val="22"/>
                <w:szCs w:val="22"/>
              </w:rPr>
              <w:t xml:space="preserve">. </w:t>
            </w:r>
          </w:p>
        </w:tc>
      </w:tr>
      <w:tr w:rsidR="002B0EBA" w:rsidRPr="002B0EBA" w14:paraId="3579E166"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C98CBB6"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offer_type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4CCBCE7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5</w:t>
            </w:r>
          </w:p>
        </w:tc>
        <w:tc>
          <w:tcPr>
            <w:tcW w:w="900" w:type="dxa"/>
            <w:tcBorders>
              <w:top w:val="nil"/>
              <w:left w:val="nil"/>
              <w:bottom w:val="single" w:sz="4" w:space="0" w:color="auto"/>
              <w:right w:val="single" w:sz="4" w:space="0" w:color="auto"/>
            </w:tcBorders>
            <w:shd w:val="clear" w:color="auto" w:fill="auto"/>
            <w:noWrap/>
            <w:vAlign w:val="bottom"/>
            <w:hideMark/>
          </w:tcPr>
          <w:p w14:paraId="41BCCB2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2C97C4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6B211C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860D28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CTLW (withdrawal) or INJEC (injection)</w:t>
            </w:r>
          </w:p>
        </w:tc>
      </w:tr>
      <w:tr w:rsidR="002B0EBA" w:rsidRPr="002B0EBA" w14:paraId="2FAEB6A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FC8D88E"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participant_id</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7728728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integer</w:t>
            </w:r>
          </w:p>
        </w:tc>
        <w:tc>
          <w:tcPr>
            <w:tcW w:w="900" w:type="dxa"/>
            <w:tcBorders>
              <w:top w:val="nil"/>
              <w:left w:val="nil"/>
              <w:bottom w:val="single" w:sz="4" w:space="0" w:color="auto"/>
              <w:right w:val="single" w:sz="4" w:space="0" w:color="auto"/>
            </w:tcBorders>
            <w:shd w:val="clear" w:color="auto" w:fill="auto"/>
            <w:noWrap/>
            <w:vAlign w:val="bottom"/>
            <w:hideMark/>
          </w:tcPr>
          <w:p w14:paraId="65BEDF6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1220" w:type="dxa"/>
            <w:tcBorders>
              <w:top w:val="nil"/>
              <w:left w:val="nil"/>
              <w:bottom w:val="single" w:sz="4" w:space="0" w:color="auto"/>
              <w:right w:val="single" w:sz="4" w:space="0" w:color="auto"/>
            </w:tcBorders>
            <w:shd w:val="clear" w:color="auto" w:fill="auto"/>
            <w:noWrap/>
            <w:vAlign w:val="bottom"/>
            <w:hideMark/>
          </w:tcPr>
          <w:p w14:paraId="668CCF4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TRUE</w:t>
            </w:r>
          </w:p>
        </w:tc>
        <w:tc>
          <w:tcPr>
            <w:tcW w:w="380" w:type="dxa"/>
            <w:tcBorders>
              <w:top w:val="nil"/>
              <w:left w:val="nil"/>
              <w:bottom w:val="single" w:sz="4" w:space="0" w:color="auto"/>
              <w:right w:val="single" w:sz="4" w:space="0" w:color="auto"/>
            </w:tcBorders>
            <w:shd w:val="clear" w:color="auto" w:fill="auto"/>
            <w:noWrap/>
            <w:vAlign w:val="bottom"/>
            <w:hideMark/>
          </w:tcPr>
          <w:p w14:paraId="42F8A95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8863511" w14:textId="77777777" w:rsidR="002B0EBA" w:rsidRPr="002B0EBA" w:rsidRDefault="002B0EBA" w:rsidP="002B0EBA">
            <w:pPr>
              <w:rPr>
                <w:rFonts w:ascii="Calibri" w:hAnsi="Calibri"/>
                <w:color w:val="000000"/>
                <w:sz w:val="22"/>
                <w:szCs w:val="22"/>
              </w:rPr>
            </w:pPr>
            <w:r>
              <w:rPr>
                <w:rFonts w:ascii="Calibri" w:hAnsi="Calibri"/>
                <w:color w:val="000000"/>
                <w:sz w:val="22"/>
                <w:szCs w:val="22"/>
              </w:rPr>
              <w:t>P</w:t>
            </w:r>
            <w:r w:rsidRPr="002B0EBA">
              <w:rPr>
                <w:rFonts w:ascii="Calibri" w:hAnsi="Calibri"/>
                <w:color w:val="000000"/>
                <w:sz w:val="22"/>
                <w:szCs w:val="22"/>
              </w:rPr>
              <w:t>articipant</w:t>
            </w:r>
            <w:r>
              <w:rPr>
                <w:rFonts w:ascii="Calibri" w:hAnsi="Calibri"/>
                <w:color w:val="000000"/>
                <w:sz w:val="22"/>
                <w:szCs w:val="22"/>
              </w:rPr>
              <w:t xml:space="preserve"> ID</w:t>
            </w:r>
          </w:p>
        </w:tc>
      </w:tr>
      <w:tr w:rsidR="002B0EBA" w:rsidRPr="002B0EBA" w14:paraId="19E699DE" w14:textId="77777777" w:rsidTr="002B0EBA">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CA2DB18"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market_participant</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6EBC162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100</w:t>
            </w:r>
          </w:p>
        </w:tc>
        <w:tc>
          <w:tcPr>
            <w:tcW w:w="900" w:type="dxa"/>
            <w:tcBorders>
              <w:top w:val="nil"/>
              <w:left w:val="nil"/>
              <w:bottom w:val="single" w:sz="4" w:space="0" w:color="auto"/>
              <w:right w:val="single" w:sz="4" w:space="0" w:color="auto"/>
            </w:tcBorders>
            <w:shd w:val="clear" w:color="auto" w:fill="auto"/>
            <w:noWrap/>
            <w:vAlign w:val="bottom"/>
            <w:hideMark/>
          </w:tcPr>
          <w:p w14:paraId="40AB190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7EED192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8EB030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ADFE1D0" w14:textId="77777777" w:rsidR="002B0EBA" w:rsidRPr="002B0EBA" w:rsidRDefault="002B0EBA" w:rsidP="002B0EBA">
            <w:pPr>
              <w:rPr>
                <w:rFonts w:ascii="Calibri" w:hAnsi="Calibri"/>
                <w:color w:val="000000"/>
                <w:sz w:val="22"/>
                <w:szCs w:val="22"/>
              </w:rPr>
            </w:pPr>
            <w:r>
              <w:rPr>
                <w:rFonts w:ascii="Calibri" w:hAnsi="Calibri"/>
                <w:color w:val="000000"/>
                <w:sz w:val="22"/>
                <w:szCs w:val="22"/>
              </w:rPr>
              <w:t>P</w:t>
            </w:r>
            <w:r w:rsidRPr="002B0EBA">
              <w:rPr>
                <w:rFonts w:ascii="Calibri" w:hAnsi="Calibri"/>
                <w:color w:val="000000"/>
                <w:sz w:val="22"/>
                <w:szCs w:val="22"/>
              </w:rPr>
              <w:t>articipant</w:t>
            </w:r>
            <w:r>
              <w:rPr>
                <w:rFonts w:ascii="Calibri" w:hAnsi="Calibri"/>
                <w:color w:val="000000"/>
                <w:sz w:val="22"/>
                <w:szCs w:val="22"/>
              </w:rPr>
              <w:t xml:space="preserve"> Name</w:t>
            </w:r>
          </w:p>
        </w:tc>
      </w:tr>
      <w:tr w:rsidR="002B0EBA" w:rsidRPr="002B0EBA" w14:paraId="423B7975"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EA9A10E"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daily_qty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C9473E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float</w:t>
            </w:r>
          </w:p>
        </w:tc>
        <w:tc>
          <w:tcPr>
            <w:tcW w:w="900" w:type="dxa"/>
            <w:tcBorders>
              <w:top w:val="nil"/>
              <w:left w:val="nil"/>
              <w:bottom w:val="single" w:sz="4" w:space="0" w:color="auto"/>
              <w:right w:val="single" w:sz="4" w:space="0" w:color="auto"/>
            </w:tcBorders>
            <w:shd w:val="clear" w:color="auto" w:fill="auto"/>
            <w:noWrap/>
            <w:vAlign w:val="bottom"/>
            <w:hideMark/>
          </w:tcPr>
          <w:p w14:paraId="362F01E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469532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7A82DF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Y</w:t>
            </w:r>
          </w:p>
        </w:tc>
        <w:tc>
          <w:tcPr>
            <w:tcW w:w="2860" w:type="dxa"/>
            <w:tcBorders>
              <w:top w:val="nil"/>
              <w:left w:val="nil"/>
              <w:bottom w:val="single" w:sz="4" w:space="0" w:color="auto"/>
              <w:right w:val="single" w:sz="4" w:space="0" w:color="auto"/>
            </w:tcBorders>
            <w:shd w:val="clear" w:color="auto" w:fill="auto"/>
            <w:vAlign w:val="bottom"/>
            <w:hideMark/>
          </w:tcPr>
          <w:p w14:paraId="29F8A0B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Total scheduled quantity for the gas day (06:00 - 06:00)</w:t>
            </w:r>
          </w:p>
        </w:tc>
      </w:tr>
      <w:tr w:rsidR="002B0EBA" w:rsidRPr="002B0EBA" w14:paraId="48C71523"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7EAF4E9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w:t>
            </w:r>
          </w:p>
        </w:tc>
        <w:tc>
          <w:tcPr>
            <w:tcW w:w="1440" w:type="dxa"/>
            <w:tcBorders>
              <w:top w:val="nil"/>
              <w:left w:val="nil"/>
              <w:bottom w:val="single" w:sz="4" w:space="0" w:color="auto"/>
              <w:right w:val="single" w:sz="4" w:space="0" w:color="auto"/>
            </w:tcBorders>
            <w:shd w:val="clear" w:color="auto" w:fill="auto"/>
            <w:noWrap/>
            <w:vAlign w:val="bottom"/>
            <w:hideMark/>
          </w:tcPr>
          <w:p w14:paraId="26664BC6"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3D75B3D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780E87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5763014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C342DA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6:00 AM - 3 decimal places</w:t>
            </w:r>
          </w:p>
        </w:tc>
      </w:tr>
      <w:tr w:rsidR="002B0EBA" w:rsidRPr="002B0EBA" w14:paraId="162E4920"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882BA8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w:t>
            </w:r>
          </w:p>
        </w:tc>
        <w:tc>
          <w:tcPr>
            <w:tcW w:w="1440" w:type="dxa"/>
            <w:tcBorders>
              <w:top w:val="nil"/>
              <w:left w:val="nil"/>
              <w:bottom w:val="single" w:sz="4" w:space="0" w:color="auto"/>
              <w:right w:val="single" w:sz="4" w:space="0" w:color="auto"/>
            </w:tcBorders>
            <w:shd w:val="clear" w:color="auto" w:fill="auto"/>
            <w:noWrap/>
            <w:vAlign w:val="bottom"/>
            <w:hideMark/>
          </w:tcPr>
          <w:p w14:paraId="6A3AAC93"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7FB73F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49BDE0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5AA0DD6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85B6B3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7:00 AM - 3 decimal places</w:t>
            </w:r>
          </w:p>
        </w:tc>
      </w:tr>
      <w:tr w:rsidR="002B0EBA" w:rsidRPr="002B0EBA" w14:paraId="6C420671"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8B8000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hour_3</w:t>
            </w:r>
          </w:p>
        </w:tc>
        <w:tc>
          <w:tcPr>
            <w:tcW w:w="1440" w:type="dxa"/>
            <w:tcBorders>
              <w:top w:val="nil"/>
              <w:left w:val="nil"/>
              <w:bottom w:val="single" w:sz="4" w:space="0" w:color="auto"/>
              <w:right w:val="single" w:sz="4" w:space="0" w:color="auto"/>
            </w:tcBorders>
            <w:shd w:val="clear" w:color="auto" w:fill="auto"/>
            <w:noWrap/>
            <w:vAlign w:val="bottom"/>
            <w:hideMark/>
          </w:tcPr>
          <w:p w14:paraId="15E6F21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7E2A13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2C4EB52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288AFF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0D4BC2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8:00 AM - 3 decimal places</w:t>
            </w:r>
          </w:p>
        </w:tc>
      </w:tr>
      <w:tr w:rsidR="002B0EBA" w:rsidRPr="002B0EBA" w14:paraId="094E5D74"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BFE0FB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hour_4</w:t>
            </w:r>
          </w:p>
        </w:tc>
        <w:tc>
          <w:tcPr>
            <w:tcW w:w="1440" w:type="dxa"/>
            <w:tcBorders>
              <w:top w:val="nil"/>
              <w:left w:val="nil"/>
              <w:bottom w:val="single" w:sz="4" w:space="0" w:color="auto"/>
              <w:right w:val="single" w:sz="4" w:space="0" w:color="auto"/>
            </w:tcBorders>
            <w:shd w:val="clear" w:color="auto" w:fill="auto"/>
            <w:noWrap/>
            <w:vAlign w:val="bottom"/>
            <w:hideMark/>
          </w:tcPr>
          <w:p w14:paraId="1CACCFD8"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2CAE637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929B4F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00FB26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53B26D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9:00 AM - 3 decimal places</w:t>
            </w:r>
          </w:p>
        </w:tc>
      </w:tr>
      <w:tr w:rsidR="002B0EBA" w:rsidRPr="002B0EBA" w14:paraId="034BF8AA"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E63DFF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hour_5</w:t>
            </w:r>
          </w:p>
        </w:tc>
        <w:tc>
          <w:tcPr>
            <w:tcW w:w="1440" w:type="dxa"/>
            <w:tcBorders>
              <w:top w:val="nil"/>
              <w:left w:val="nil"/>
              <w:bottom w:val="single" w:sz="4" w:space="0" w:color="auto"/>
              <w:right w:val="single" w:sz="4" w:space="0" w:color="auto"/>
            </w:tcBorders>
            <w:shd w:val="clear" w:color="auto" w:fill="auto"/>
            <w:noWrap/>
            <w:vAlign w:val="bottom"/>
            <w:hideMark/>
          </w:tcPr>
          <w:p w14:paraId="7893E2BD"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C6E6EF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13A3A86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880A43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A28337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10:00 AM - 3 decimal places</w:t>
            </w:r>
          </w:p>
        </w:tc>
      </w:tr>
      <w:tr w:rsidR="002B0EBA" w:rsidRPr="002B0EBA" w14:paraId="28B2AA77"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48F325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hour_6</w:t>
            </w:r>
          </w:p>
        </w:tc>
        <w:tc>
          <w:tcPr>
            <w:tcW w:w="1440" w:type="dxa"/>
            <w:tcBorders>
              <w:top w:val="nil"/>
              <w:left w:val="nil"/>
              <w:bottom w:val="single" w:sz="4" w:space="0" w:color="auto"/>
              <w:right w:val="single" w:sz="4" w:space="0" w:color="auto"/>
            </w:tcBorders>
            <w:shd w:val="clear" w:color="auto" w:fill="auto"/>
            <w:noWrap/>
            <w:vAlign w:val="bottom"/>
            <w:hideMark/>
          </w:tcPr>
          <w:p w14:paraId="548B810F"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6E30F8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FD7FAF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BC3F42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7796F6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11:00 AM - 3 decimal places</w:t>
            </w:r>
          </w:p>
        </w:tc>
      </w:tr>
      <w:tr w:rsidR="002B0EBA" w:rsidRPr="002B0EBA" w14:paraId="224B95F8"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94262F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hour_7</w:t>
            </w:r>
          </w:p>
        </w:tc>
        <w:tc>
          <w:tcPr>
            <w:tcW w:w="1440" w:type="dxa"/>
            <w:tcBorders>
              <w:top w:val="nil"/>
              <w:left w:val="nil"/>
              <w:bottom w:val="single" w:sz="4" w:space="0" w:color="auto"/>
              <w:right w:val="single" w:sz="4" w:space="0" w:color="auto"/>
            </w:tcBorders>
            <w:shd w:val="clear" w:color="auto" w:fill="auto"/>
            <w:noWrap/>
            <w:vAlign w:val="bottom"/>
            <w:hideMark/>
          </w:tcPr>
          <w:p w14:paraId="32DC2986"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4331DA9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A9A9AD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832B30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C0AB84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12:00 PM - 3 decimal places</w:t>
            </w:r>
          </w:p>
        </w:tc>
      </w:tr>
      <w:tr w:rsidR="002B0EBA" w:rsidRPr="002B0EBA" w14:paraId="74FE5065"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8C5045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hour_8</w:t>
            </w:r>
          </w:p>
        </w:tc>
        <w:tc>
          <w:tcPr>
            <w:tcW w:w="1440" w:type="dxa"/>
            <w:tcBorders>
              <w:top w:val="nil"/>
              <w:left w:val="nil"/>
              <w:bottom w:val="single" w:sz="4" w:space="0" w:color="auto"/>
              <w:right w:val="single" w:sz="4" w:space="0" w:color="auto"/>
            </w:tcBorders>
            <w:shd w:val="clear" w:color="auto" w:fill="auto"/>
            <w:noWrap/>
            <w:vAlign w:val="bottom"/>
            <w:hideMark/>
          </w:tcPr>
          <w:p w14:paraId="49444EC1"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C8E111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132641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535A94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6ACF9F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 PM - 3 decimal places</w:t>
            </w:r>
          </w:p>
        </w:tc>
      </w:tr>
      <w:tr w:rsidR="002B0EBA" w:rsidRPr="002B0EBA" w14:paraId="60ED6D55"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B5F207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hour_9</w:t>
            </w:r>
          </w:p>
        </w:tc>
        <w:tc>
          <w:tcPr>
            <w:tcW w:w="1440" w:type="dxa"/>
            <w:tcBorders>
              <w:top w:val="nil"/>
              <w:left w:val="nil"/>
              <w:bottom w:val="single" w:sz="4" w:space="0" w:color="auto"/>
              <w:right w:val="single" w:sz="4" w:space="0" w:color="auto"/>
            </w:tcBorders>
            <w:shd w:val="clear" w:color="auto" w:fill="auto"/>
            <w:noWrap/>
            <w:vAlign w:val="bottom"/>
            <w:hideMark/>
          </w:tcPr>
          <w:p w14:paraId="6B6D2CC0"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65AB27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707C7A1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72645A1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EE0CB8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2:00 PM - 3 decimal places</w:t>
            </w:r>
          </w:p>
        </w:tc>
      </w:tr>
      <w:tr w:rsidR="002B0EBA" w:rsidRPr="002B0EBA" w14:paraId="0327AF77"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F884DE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hour_10</w:t>
            </w:r>
          </w:p>
        </w:tc>
        <w:tc>
          <w:tcPr>
            <w:tcW w:w="1440" w:type="dxa"/>
            <w:tcBorders>
              <w:top w:val="nil"/>
              <w:left w:val="nil"/>
              <w:bottom w:val="single" w:sz="4" w:space="0" w:color="auto"/>
              <w:right w:val="single" w:sz="4" w:space="0" w:color="auto"/>
            </w:tcBorders>
            <w:shd w:val="clear" w:color="auto" w:fill="auto"/>
            <w:noWrap/>
            <w:vAlign w:val="bottom"/>
            <w:hideMark/>
          </w:tcPr>
          <w:p w14:paraId="7B21E365"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E1D8E4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2EE82BE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BE955A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18695A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3:00 PM - 3 decimal places</w:t>
            </w:r>
          </w:p>
        </w:tc>
      </w:tr>
      <w:tr w:rsidR="002B0EBA" w:rsidRPr="002B0EBA" w14:paraId="6A850A8D"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483178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hour_11</w:t>
            </w:r>
          </w:p>
        </w:tc>
        <w:tc>
          <w:tcPr>
            <w:tcW w:w="1440" w:type="dxa"/>
            <w:tcBorders>
              <w:top w:val="nil"/>
              <w:left w:val="nil"/>
              <w:bottom w:val="single" w:sz="4" w:space="0" w:color="auto"/>
              <w:right w:val="single" w:sz="4" w:space="0" w:color="auto"/>
            </w:tcBorders>
            <w:shd w:val="clear" w:color="auto" w:fill="auto"/>
            <w:noWrap/>
            <w:vAlign w:val="bottom"/>
            <w:hideMark/>
          </w:tcPr>
          <w:p w14:paraId="5429C7A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1DDDC1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17521B1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3E5A03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B41130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4:00 PM - 3 decimal places</w:t>
            </w:r>
          </w:p>
        </w:tc>
      </w:tr>
      <w:tr w:rsidR="002B0EBA" w:rsidRPr="002B0EBA" w14:paraId="4C5393F1"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CF2B6D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hour_12</w:t>
            </w:r>
          </w:p>
        </w:tc>
        <w:tc>
          <w:tcPr>
            <w:tcW w:w="1440" w:type="dxa"/>
            <w:tcBorders>
              <w:top w:val="nil"/>
              <w:left w:val="nil"/>
              <w:bottom w:val="single" w:sz="4" w:space="0" w:color="auto"/>
              <w:right w:val="single" w:sz="4" w:space="0" w:color="auto"/>
            </w:tcBorders>
            <w:shd w:val="clear" w:color="auto" w:fill="auto"/>
            <w:noWrap/>
            <w:vAlign w:val="bottom"/>
            <w:hideMark/>
          </w:tcPr>
          <w:p w14:paraId="565D13FF"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4BD4F8D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45A92A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1B95FB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F9904A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5:00 PM - 3 decimal places</w:t>
            </w:r>
          </w:p>
        </w:tc>
      </w:tr>
      <w:tr w:rsidR="002B0EBA" w:rsidRPr="002B0EBA" w14:paraId="2A913DB2"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D5F5D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hour_13</w:t>
            </w:r>
          </w:p>
        </w:tc>
        <w:tc>
          <w:tcPr>
            <w:tcW w:w="1440" w:type="dxa"/>
            <w:tcBorders>
              <w:top w:val="nil"/>
              <w:left w:val="nil"/>
              <w:bottom w:val="single" w:sz="4" w:space="0" w:color="auto"/>
              <w:right w:val="single" w:sz="4" w:space="0" w:color="auto"/>
            </w:tcBorders>
            <w:shd w:val="clear" w:color="auto" w:fill="auto"/>
            <w:noWrap/>
            <w:vAlign w:val="bottom"/>
            <w:hideMark/>
          </w:tcPr>
          <w:p w14:paraId="0E89D5F1"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8E1490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55BB808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153DFBC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05F1DBF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6:00 PM - 3 decimal places</w:t>
            </w:r>
          </w:p>
        </w:tc>
      </w:tr>
      <w:tr w:rsidR="002B0EBA" w:rsidRPr="002B0EBA" w14:paraId="6F7CB7F7"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0F8A5C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hour_14</w:t>
            </w:r>
          </w:p>
        </w:tc>
        <w:tc>
          <w:tcPr>
            <w:tcW w:w="1440" w:type="dxa"/>
            <w:tcBorders>
              <w:top w:val="nil"/>
              <w:left w:val="nil"/>
              <w:bottom w:val="single" w:sz="4" w:space="0" w:color="auto"/>
              <w:right w:val="single" w:sz="4" w:space="0" w:color="auto"/>
            </w:tcBorders>
            <w:shd w:val="clear" w:color="auto" w:fill="auto"/>
            <w:noWrap/>
            <w:vAlign w:val="bottom"/>
            <w:hideMark/>
          </w:tcPr>
          <w:p w14:paraId="7DFC0A58"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4925D05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AB7B6D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4EDFFE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97F9B7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7:00 PM - 3 decimal places</w:t>
            </w:r>
          </w:p>
        </w:tc>
      </w:tr>
      <w:tr w:rsidR="002B0EBA" w:rsidRPr="002B0EBA" w14:paraId="68D4B402"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EAA695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lastRenderedPageBreak/>
              <w:t>hour_15</w:t>
            </w:r>
          </w:p>
        </w:tc>
        <w:tc>
          <w:tcPr>
            <w:tcW w:w="1440" w:type="dxa"/>
            <w:tcBorders>
              <w:top w:val="nil"/>
              <w:left w:val="nil"/>
              <w:bottom w:val="single" w:sz="4" w:space="0" w:color="auto"/>
              <w:right w:val="single" w:sz="4" w:space="0" w:color="auto"/>
            </w:tcBorders>
            <w:shd w:val="clear" w:color="auto" w:fill="auto"/>
            <w:noWrap/>
            <w:vAlign w:val="bottom"/>
            <w:hideMark/>
          </w:tcPr>
          <w:p w14:paraId="0A988DD2"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98568E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2E159DC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E521EC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F728E9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8:00 PM - 3 decimal places</w:t>
            </w:r>
          </w:p>
        </w:tc>
      </w:tr>
      <w:tr w:rsidR="002B0EBA" w:rsidRPr="002B0EBA" w14:paraId="51FC6870"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430A8E7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hour_16</w:t>
            </w:r>
          </w:p>
        </w:tc>
        <w:tc>
          <w:tcPr>
            <w:tcW w:w="1440" w:type="dxa"/>
            <w:tcBorders>
              <w:top w:val="nil"/>
              <w:left w:val="nil"/>
              <w:bottom w:val="single" w:sz="4" w:space="0" w:color="auto"/>
              <w:right w:val="single" w:sz="4" w:space="0" w:color="auto"/>
            </w:tcBorders>
            <w:shd w:val="clear" w:color="auto" w:fill="auto"/>
            <w:noWrap/>
            <w:vAlign w:val="bottom"/>
            <w:hideMark/>
          </w:tcPr>
          <w:p w14:paraId="070827A0"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5EE4E80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EA682F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4FB85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6034506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9:00 PM - 3 decimal places</w:t>
            </w:r>
          </w:p>
        </w:tc>
      </w:tr>
      <w:tr w:rsidR="002B0EBA" w:rsidRPr="002B0EBA" w14:paraId="1676DEF8"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5B3F6A4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hour_17</w:t>
            </w:r>
          </w:p>
        </w:tc>
        <w:tc>
          <w:tcPr>
            <w:tcW w:w="1440" w:type="dxa"/>
            <w:tcBorders>
              <w:top w:val="nil"/>
              <w:left w:val="nil"/>
              <w:bottom w:val="single" w:sz="4" w:space="0" w:color="auto"/>
              <w:right w:val="single" w:sz="4" w:space="0" w:color="auto"/>
            </w:tcBorders>
            <w:shd w:val="clear" w:color="auto" w:fill="auto"/>
            <w:noWrap/>
            <w:vAlign w:val="bottom"/>
            <w:hideMark/>
          </w:tcPr>
          <w:p w14:paraId="2ADDEF1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1F2A9E3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103D7A1"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B7411C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EDBEF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10:00 PM - 3 decimal places</w:t>
            </w:r>
          </w:p>
        </w:tc>
      </w:tr>
      <w:tr w:rsidR="002B0EBA" w:rsidRPr="002B0EBA" w14:paraId="6C4ACE70"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69548CB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hour_18</w:t>
            </w:r>
          </w:p>
        </w:tc>
        <w:tc>
          <w:tcPr>
            <w:tcW w:w="1440" w:type="dxa"/>
            <w:tcBorders>
              <w:top w:val="nil"/>
              <w:left w:val="nil"/>
              <w:bottom w:val="single" w:sz="4" w:space="0" w:color="auto"/>
              <w:right w:val="single" w:sz="4" w:space="0" w:color="auto"/>
            </w:tcBorders>
            <w:shd w:val="clear" w:color="auto" w:fill="auto"/>
            <w:noWrap/>
            <w:vAlign w:val="bottom"/>
            <w:hideMark/>
          </w:tcPr>
          <w:p w14:paraId="6BA6F9EE"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7FCF1B2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75216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32CF9D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F7A278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11:00 PM - 3 decimal places</w:t>
            </w:r>
          </w:p>
        </w:tc>
      </w:tr>
      <w:tr w:rsidR="002B0EBA" w:rsidRPr="002B0EBA" w14:paraId="1B64E543"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CDE969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hour_19</w:t>
            </w:r>
          </w:p>
        </w:tc>
        <w:tc>
          <w:tcPr>
            <w:tcW w:w="1440" w:type="dxa"/>
            <w:tcBorders>
              <w:top w:val="nil"/>
              <w:left w:val="nil"/>
              <w:bottom w:val="single" w:sz="4" w:space="0" w:color="auto"/>
              <w:right w:val="single" w:sz="4" w:space="0" w:color="auto"/>
            </w:tcBorders>
            <w:shd w:val="clear" w:color="auto" w:fill="auto"/>
            <w:noWrap/>
            <w:vAlign w:val="bottom"/>
            <w:hideMark/>
          </w:tcPr>
          <w:p w14:paraId="524350D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7B81B80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A7DAF8C"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02C460F5"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42C85B5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12:00 AM - 3 decimal places</w:t>
            </w:r>
          </w:p>
        </w:tc>
      </w:tr>
      <w:tr w:rsidR="002B0EBA" w:rsidRPr="002B0EBA" w14:paraId="3A24CBB6"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8BBFED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hour_20</w:t>
            </w:r>
          </w:p>
        </w:tc>
        <w:tc>
          <w:tcPr>
            <w:tcW w:w="1440" w:type="dxa"/>
            <w:tcBorders>
              <w:top w:val="nil"/>
              <w:left w:val="nil"/>
              <w:bottom w:val="single" w:sz="4" w:space="0" w:color="auto"/>
              <w:right w:val="single" w:sz="4" w:space="0" w:color="auto"/>
            </w:tcBorders>
            <w:shd w:val="clear" w:color="auto" w:fill="auto"/>
            <w:noWrap/>
            <w:vAlign w:val="bottom"/>
            <w:hideMark/>
          </w:tcPr>
          <w:p w14:paraId="2F2CBDEC"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27EE09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387A391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3EC674B"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5F43767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1:00 AM - 3 decimal places</w:t>
            </w:r>
          </w:p>
        </w:tc>
      </w:tr>
      <w:tr w:rsidR="002B0EBA" w:rsidRPr="002B0EBA" w14:paraId="70A901AB"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30A7D11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hour_21</w:t>
            </w:r>
          </w:p>
        </w:tc>
        <w:tc>
          <w:tcPr>
            <w:tcW w:w="1440" w:type="dxa"/>
            <w:tcBorders>
              <w:top w:val="nil"/>
              <w:left w:val="nil"/>
              <w:bottom w:val="single" w:sz="4" w:space="0" w:color="auto"/>
              <w:right w:val="single" w:sz="4" w:space="0" w:color="auto"/>
            </w:tcBorders>
            <w:shd w:val="clear" w:color="auto" w:fill="auto"/>
            <w:noWrap/>
            <w:vAlign w:val="bottom"/>
            <w:hideMark/>
          </w:tcPr>
          <w:p w14:paraId="310D669A"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6A25F67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4D6D08D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AFA447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E20F02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2:00 AM - 3 decimal places</w:t>
            </w:r>
          </w:p>
        </w:tc>
      </w:tr>
      <w:tr w:rsidR="002B0EBA" w:rsidRPr="002B0EBA" w14:paraId="7A49F1CC"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1EB1FB9A"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hour_22</w:t>
            </w:r>
          </w:p>
        </w:tc>
        <w:tc>
          <w:tcPr>
            <w:tcW w:w="1440" w:type="dxa"/>
            <w:tcBorders>
              <w:top w:val="nil"/>
              <w:left w:val="nil"/>
              <w:bottom w:val="single" w:sz="4" w:space="0" w:color="auto"/>
              <w:right w:val="single" w:sz="4" w:space="0" w:color="auto"/>
            </w:tcBorders>
            <w:shd w:val="clear" w:color="auto" w:fill="auto"/>
            <w:noWrap/>
            <w:vAlign w:val="bottom"/>
            <w:hideMark/>
          </w:tcPr>
          <w:p w14:paraId="2D0E0DCD"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F34368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611DD18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4FFD2AF9"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3E666BFF"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3:00 AM - 3 decimal places</w:t>
            </w:r>
          </w:p>
        </w:tc>
      </w:tr>
      <w:tr w:rsidR="002B0EBA" w:rsidRPr="002B0EBA" w14:paraId="2A44ADF8"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01CE08F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hour_23</w:t>
            </w:r>
          </w:p>
        </w:tc>
        <w:tc>
          <w:tcPr>
            <w:tcW w:w="1440" w:type="dxa"/>
            <w:tcBorders>
              <w:top w:val="nil"/>
              <w:left w:val="nil"/>
              <w:bottom w:val="single" w:sz="4" w:space="0" w:color="auto"/>
              <w:right w:val="single" w:sz="4" w:space="0" w:color="auto"/>
            </w:tcBorders>
            <w:shd w:val="clear" w:color="auto" w:fill="auto"/>
            <w:noWrap/>
            <w:vAlign w:val="bottom"/>
            <w:hideMark/>
          </w:tcPr>
          <w:p w14:paraId="583B7859"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7C84CF2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E0B7CA3"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69B923B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E9B637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4:00 AM - 3 decimal places</w:t>
            </w:r>
          </w:p>
        </w:tc>
      </w:tr>
      <w:tr w:rsidR="002B0EBA" w:rsidRPr="002B0EBA" w14:paraId="457A2635"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27D2CAC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hour_24</w:t>
            </w:r>
          </w:p>
        </w:tc>
        <w:tc>
          <w:tcPr>
            <w:tcW w:w="1440" w:type="dxa"/>
            <w:tcBorders>
              <w:top w:val="nil"/>
              <w:left w:val="nil"/>
              <w:bottom w:val="single" w:sz="4" w:space="0" w:color="auto"/>
              <w:right w:val="single" w:sz="4" w:space="0" w:color="auto"/>
            </w:tcBorders>
            <w:shd w:val="clear" w:color="auto" w:fill="auto"/>
            <w:noWrap/>
            <w:vAlign w:val="bottom"/>
            <w:hideMark/>
          </w:tcPr>
          <w:p w14:paraId="5CBAEDCB" w14:textId="77777777" w:rsidR="002B0EBA" w:rsidRPr="002B0EBA" w:rsidRDefault="002B0EBA" w:rsidP="002B0EBA">
            <w:pPr>
              <w:rPr>
                <w:rFonts w:ascii="Calibri" w:hAnsi="Calibri"/>
                <w:color w:val="000000"/>
                <w:sz w:val="22"/>
                <w:szCs w:val="22"/>
              </w:rPr>
            </w:pPr>
            <w:proofErr w:type="gramStart"/>
            <w:r w:rsidRPr="002B0EBA">
              <w:rPr>
                <w:rFonts w:ascii="Calibri" w:hAnsi="Calibri"/>
                <w:color w:val="000000"/>
                <w:sz w:val="22"/>
                <w:szCs w:val="22"/>
              </w:rPr>
              <w:t>Numeric(</w:t>
            </w:r>
            <w:proofErr w:type="gramEnd"/>
            <w:r w:rsidRPr="002B0EBA">
              <w:rPr>
                <w:rFonts w:ascii="Calibri" w:hAnsi="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bottom"/>
            <w:hideMark/>
          </w:tcPr>
          <w:p w14:paraId="0A415DFD"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1220" w:type="dxa"/>
            <w:tcBorders>
              <w:top w:val="nil"/>
              <w:left w:val="nil"/>
              <w:bottom w:val="single" w:sz="4" w:space="0" w:color="auto"/>
              <w:right w:val="single" w:sz="4" w:space="0" w:color="auto"/>
            </w:tcBorders>
            <w:shd w:val="clear" w:color="auto" w:fill="auto"/>
            <w:noWrap/>
            <w:vAlign w:val="bottom"/>
            <w:hideMark/>
          </w:tcPr>
          <w:p w14:paraId="08BF733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33B33F86"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7E98C2E7"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Energy value for 5:00 AM - 3 decimal places</w:t>
            </w:r>
          </w:p>
        </w:tc>
      </w:tr>
      <w:tr w:rsidR="002B0EBA" w:rsidRPr="002B0EBA" w14:paraId="68BF2562" w14:textId="77777777" w:rsidTr="002B0EBA">
        <w:trPr>
          <w:trHeight w:val="6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14:paraId="7A1896B1" w14:textId="77777777" w:rsidR="002B0EBA" w:rsidRPr="002B0EBA" w:rsidRDefault="002B0EBA" w:rsidP="002B0EBA">
            <w:pPr>
              <w:rPr>
                <w:rFonts w:ascii="Calibri" w:hAnsi="Calibri"/>
                <w:color w:val="000000"/>
                <w:sz w:val="22"/>
                <w:szCs w:val="22"/>
              </w:rPr>
            </w:pPr>
            <w:proofErr w:type="spellStart"/>
            <w:r w:rsidRPr="002B0EBA">
              <w:rPr>
                <w:rFonts w:ascii="Calibri" w:hAnsi="Calibri"/>
                <w:color w:val="000000"/>
                <w:sz w:val="22"/>
                <w:szCs w:val="22"/>
              </w:rPr>
              <w:t>current_date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1C5A0388"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varchar 20</w:t>
            </w:r>
          </w:p>
        </w:tc>
        <w:tc>
          <w:tcPr>
            <w:tcW w:w="900" w:type="dxa"/>
            <w:tcBorders>
              <w:top w:val="nil"/>
              <w:left w:val="nil"/>
              <w:bottom w:val="single" w:sz="4" w:space="0" w:color="auto"/>
              <w:right w:val="single" w:sz="4" w:space="0" w:color="auto"/>
            </w:tcBorders>
            <w:shd w:val="clear" w:color="auto" w:fill="auto"/>
            <w:noWrap/>
            <w:vAlign w:val="bottom"/>
            <w:hideMark/>
          </w:tcPr>
          <w:p w14:paraId="44463C5E"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TRUE </w:t>
            </w:r>
          </w:p>
        </w:tc>
        <w:tc>
          <w:tcPr>
            <w:tcW w:w="1220" w:type="dxa"/>
            <w:tcBorders>
              <w:top w:val="nil"/>
              <w:left w:val="nil"/>
              <w:bottom w:val="single" w:sz="4" w:space="0" w:color="auto"/>
              <w:right w:val="single" w:sz="4" w:space="0" w:color="auto"/>
            </w:tcBorders>
            <w:shd w:val="clear" w:color="auto" w:fill="auto"/>
            <w:noWrap/>
            <w:vAlign w:val="bottom"/>
            <w:hideMark/>
          </w:tcPr>
          <w:p w14:paraId="5586B252"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FALSE</w:t>
            </w:r>
          </w:p>
        </w:tc>
        <w:tc>
          <w:tcPr>
            <w:tcW w:w="380" w:type="dxa"/>
            <w:tcBorders>
              <w:top w:val="nil"/>
              <w:left w:val="nil"/>
              <w:bottom w:val="single" w:sz="4" w:space="0" w:color="auto"/>
              <w:right w:val="single" w:sz="4" w:space="0" w:color="auto"/>
            </w:tcBorders>
            <w:shd w:val="clear" w:color="auto" w:fill="auto"/>
            <w:noWrap/>
            <w:vAlign w:val="bottom"/>
            <w:hideMark/>
          </w:tcPr>
          <w:p w14:paraId="2B73DB44"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 xml:space="preserve">N </w:t>
            </w:r>
          </w:p>
        </w:tc>
        <w:tc>
          <w:tcPr>
            <w:tcW w:w="2860" w:type="dxa"/>
            <w:tcBorders>
              <w:top w:val="nil"/>
              <w:left w:val="nil"/>
              <w:bottom w:val="single" w:sz="4" w:space="0" w:color="auto"/>
              <w:right w:val="single" w:sz="4" w:space="0" w:color="auto"/>
            </w:tcBorders>
            <w:shd w:val="clear" w:color="auto" w:fill="auto"/>
            <w:vAlign w:val="bottom"/>
            <w:hideMark/>
          </w:tcPr>
          <w:p w14:paraId="16AF93A0" w14:textId="77777777" w:rsidR="002B0EBA" w:rsidRPr="002B0EBA" w:rsidRDefault="002B0EBA" w:rsidP="002B0EBA">
            <w:pPr>
              <w:rPr>
                <w:rFonts w:ascii="Calibri" w:hAnsi="Calibri"/>
                <w:color w:val="000000"/>
                <w:sz w:val="22"/>
                <w:szCs w:val="22"/>
              </w:rPr>
            </w:pPr>
            <w:r w:rsidRPr="002B0EBA">
              <w:rPr>
                <w:rFonts w:ascii="Calibri" w:hAnsi="Calibri"/>
                <w:color w:val="000000"/>
                <w:sz w:val="22"/>
                <w:szCs w:val="22"/>
              </w:rPr>
              <w:t>Time Report Produced e.g. 30 Jun 2007 06:00:00</w:t>
            </w:r>
          </w:p>
        </w:tc>
      </w:tr>
    </w:tbl>
    <w:p w14:paraId="7FDBFBA5" w14:textId="43F11631" w:rsidR="002B0EBA" w:rsidRPr="00472145" w:rsidRDefault="002B0EBA" w:rsidP="005C2C1D">
      <w:pPr>
        <w:autoSpaceDE w:val="0"/>
        <w:autoSpaceDN w:val="0"/>
        <w:adjustRightInd w:val="0"/>
        <w:rPr>
          <w:rFonts w:ascii="Arial" w:hAnsi="Arial" w:cs="Arial"/>
          <w:color w:val="000000"/>
        </w:rPr>
      </w:pPr>
    </w:p>
    <w:sectPr w:rsidR="002B0EBA" w:rsidRPr="00472145" w:rsidSect="002B0D86">
      <w:headerReference w:type="even" r:id="rId16"/>
      <w:headerReference w:type="default" r:id="rId17"/>
      <w:footerReference w:type="even" r:id="rId18"/>
      <w:footerReference w:type="default" r:id="rId19"/>
      <w:headerReference w:type="first" r:id="rId20"/>
      <w:footerReference w:type="first" r:id="rId21"/>
      <w:pgSz w:w="11906" w:h="17338"/>
      <w:pgMar w:top="1040" w:right="900" w:bottom="460" w:left="88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ECCF3" w14:textId="77777777" w:rsidR="00FF7C03" w:rsidRDefault="00FF7C03" w:rsidP="001E3981">
      <w:r>
        <w:separator/>
      </w:r>
    </w:p>
  </w:endnote>
  <w:endnote w:type="continuationSeparator" w:id="0">
    <w:p w14:paraId="22CF920D" w14:textId="77777777" w:rsidR="00FF7C03" w:rsidRDefault="00FF7C03" w:rsidP="001E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C46" w14:textId="2BF27C07" w:rsidR="00D801EC" w:rsidRPr="00911ED3" w:rsidRDefault="00D801EC" w:rsidP="00911ED3">
    <w:pPr>
      <w:pStyle w:val="Footer"/>
      <w:tabs>
        <w:tab w:val="clear" w:pos="9072"/>
        <w:tab w:val="left" w:pos="0"/>
      </w:tabs>
      <w:rPr>
        <w:szCs w:val="16"/>
      </w:rPr>
    </w:pPr>
    <w:r w:rsidRPr="00911ED3">
      <w:rPr>
        <w:szCs w:val="16"/>
      </w:rPr>
      <w:fldChar w:fldCharType="begin"/>
    </w:r>
    <w:r w:rsidRPr="00911ED3">
      <w:rPr>
        <w:szCs w:val="16"/>
      </w:rPr>
      <w:instrText xml:space="preserve"> FILENAME  \* Upper </w:instrText>
    </w:r>
    <w:r w:rsidRPr="00911ED3">
      <w:rPr>
        <w:szCs w:val="16"/>
      </w:rPr>
      <w:fldChar w:fldCharType="separate"/>
    </w:r>
    <w:r w:rsidR="004B7D57">
      <w:rPr>
        <w:caps w:val="0"/>
        <w:noProof/>
        <w:szCs w:val="16"/>
      </w:rPr>
      <w:t>PAPER X. MIBB OPERATING SCHEDULE REPORT - SUBALLOCATION CHANGE.DOCX</w:t>
    </w:r>
    <w:r w:rsidRPr="00911ED3">
      <w:rPr>
        <w:szCs w:val="16"/>
      </w:rPr>
      <w:fldChar w:fldCharType="end"/>
    </w:r>
    <w:r>
      <w:rPr>
        <w:noProof/>
        <w:szCs w:val="16"/>
      </w:rPr>
      <mc:AlternateContent>
        <mc:Choice Requires="wps">
          <w:drawing>
            <wp:anchor distT="0" distB="0" distL="114300" distR="114300" simplePos="0" relativeHeight="251660288" behindDoc="1" locked="1" layoutInCell="1" allowOverlap="1" wp14:anchorId="027F253D" wp14:editId="62C43620">
              <wp:simplePos x="0" y="0"/>
              <wp:positionH relativeFrom="page">
                <wp:posOffset>914400</wp:posOffset>
              </wp:positionH>
              <wp:positionV relativeFrom="page">
                <wp:posOffset>10020300</wp:posOffset>
              </wp:positionV>
              <wp:extent cx="5734050" cy="0"/>
              <wp:effectExtent l="9525" t="9525" r="9525" b="9525"/>
              <wp:wrapNone/>
              <wp:docPr id="1"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508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268B8" id="Line 150"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789pt" to="523.5pt,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" strokecolor="black [3213]" strokeweight=".4pt">
              <w10:wrap anchorx="page" anchory="page"/>
              <w10:anchorlock/>
            </v:line>
          </w:pict>
        </mc:Fallback>
      </mc:AlternateContent>
    </w:r>
    <w:r w:rsidRPr="00911ED3">
      <w:rPr>
        <w:szCs w:val="16"/>
      </w:rPr>
      <w:tab/>
    </w:r>
  </w:p>
  <w:p w14:paraId="6070DCC0" w14:textId="29BBB01B" w:rsidR="00D801EC" w:rsidRPr="00911ED3" w:rsidRDefault="00D801EC" w:rsidP="00911ED3">
    <w:pPr>
      <w:pStyle w:val="DataStyle"/>
      <w:tabs>
        <w:tab w:val="left" w:pos="3544"/>
        <w:tab w:val="left" w:pos="5245"/>
        <w:tab w:val="left" w:pos="8080"/>
      </w:tabs>
      <w:rPr>
        <w:color w:val="auto"/>
        <w:sz w:val="16"/>
        <w:szCs w:val="16"/>
      </w:rPr>
    </w:pPr>
    <w:r w:rsidRPr="00911ED3">
      <w:rPr>
        <w:color w:val="auto"/>
        <w:sz w:val="16"/>
        <w:szCs w:val="16"/>
      </w:rPr>
      <w:t xml:space="preserve">BOARD MEETING </w:t>
    </w:r>
    <w:sdt>
      <w:sdtPr>
        <w:rPr>
          <w:color w:val="auto"/>
          <w:sz w:val="16"/>
          <w:szCs w:val="16"/>
        </w:rPr>
        <w:alias w:val="Meeting Date"/>
        <w:tag w:val="Meeting Date"/>
        <w:id w:val="18229147"/>
        <w:dataBinding w:prefixMappings="xmlns:ns0='http://schemas.microsoft.com/office/2006/coverPageProps' " w:xpath="/ns0:CoverPageProperties[1]/ns0:PublishDate[1]" w:storeItemID="{55AF091B-3C7A-41E3-B477-F2FDAA23CFDA}"/>
        <w:date w:fullDate="2018-10-09T00:00:00Z">
          <w:dateFormat w:val="d MMMM yyyy"/>
          <w:lid w:val="en-AU"/>
          <w:storeMappedDataAs w:val="dateTime"/>
          <w:calendar w:val="gregorian"/>
        </w:date>
      </w:sdtPr>
      <w:sdtEndPr/>
      <w:sdtContent>
        <w:r w:rsidR="00865859">
          <w:rPr>
            <w:color w:val="auto"/>
            <w:sz w:val="16"/>
            <w:szCs w:val="16"/>
          </w:rPr>
          <w:t>9 October 2018</w:t>
        </w:r>
      </w:sdtContent>
    </w:sdt>
    <w:r w:rsidRPr="00911ED3">
      <w:rPr>
        <w:color w:val="auto"/>
        <w:sz w:val="16"/>
        <w:szCs w:val="16"/>
      </w:rPr>
      <w:tab/>
    </w:r>
    <w:sdt>
      <w:sdtPr>
        <w:rPr>
          <w:color w:val="auto"/>
          <w:sz w:val="16"/>
          <w:szCs w:val="16"/>
        </w:rPr>
        <w:alias w:val="AGENDA ITEM"/>
        <w:tag w:val="AGENDA ITEM"/>
        <w:id w:val="18229148"/>
        <w:dataBinding w:prefixMappings="xmlns:ns0='http://purl.org/dc/elements/1.1/' xmlns:ns1='http://schemas.openxmlformats.org/package/2006/metadata/core-properties' " w:xpath="/ns1:coreProperties[1]/ns1:keywords[1]" w:storeItemID="{6C3C8BC8-F283-45AE-878A-BAB7291924A1}"/>
        <w:text/>
      </w:sdtPr>
      <w:sdtEndPr/>
      <w:sdtContent>
        <w:r w:rsidR="00865859">
          <w:rPr>
            <w:color w:val="auto"/>
            <w:sz w:val="16"/>
            <w:szCs w:val="16"/>
          </w:rPr>
          <w:t>7</w:t>
        </w:r>
      </w:sdtContent>
    </w:sdt>
    <w:r w:rsidRPr="00911ED3">
      <w:rPr>
        <w:color w:val="auto"/>
        <w:sz w:val="16"/>
        <w:szCs w:val="16"/>
      </w:rPr>
      <w:tab/>
    </w:r>
    <w:sdt>
      <w:sdtPr>
        <w:rPr>
          <w:color w:val="auto"/>
          <w:sz w:val="16"/>
          <w:szCs w:val="16"/>
        </w:rPr>
        <w:id w:val="18229149"/>
        <w:docPartObj>
          <w:docPartGallery w:val="Page Numbers (Top of Page)"/>
          <w:docPartUnique/>
        </w:docPartObj>
      </w:sdtPr>
      <w:sdtEndPr/>
      <w:sdtContent>
        <w:r w:rsidRPr="00911ED3">
          <w:rPr>
            <w:color w:val="auto"/>
            <w:sz w:val="16"/>
            <w:szCs w:val="16"/>
          </w:rPr>
          <w:t xml:space="preserve">Page </w:t>
        </w:r>
        <w:r w:rsidRPr="00911ED3">
          <w:rPr>
            <w:caps w:val="0"/>
            <w:color w:val="auto"/>
            <w:sz w:val="16"/>
            <w:szCs w:val="16"/>
          </w:rPr>
          <w:fldChar w:fldCharType="begin"/>
        </w:r>
        <w:r w:rsidRPr="00911ED3">
          <w:rPr>
            <w:color w:val="auto"/>
            <w:sz w:val="16"/>
            <w:szCs w:val="16"/>
          </w:rPr>
          <w:instrText xml:space="preserve"> PAGE </w:instrText>
        </w:r>
        <w:r w:rsidRPr="00911ED3">
          <w:rPr>
            <w:caps w:val="0"/>
            <w:color w:val="auto"/>
            <w:sz w:val="16"/>
            <w:szCs w:val="16"/>
          </w:rPr>
          <w:fldChar w:fldCharType="separate"/>
        </w:r>
        <w:r>
          <w:rPr>
            <w:noProof/>
            <w:color w:val="auto"/>
            <w:sz w:val="16"/>
            <w:szCs w:val="16"/>
          </w:rPr>
          <w:t>2</w:t>
        </w:r>
        <w:r w:rsidRPr="00911ED3">
          <w:rPr>
            <w:caps w:val="0"/>
            <w:color w:val="auto"/>
            <w:sz w:val="16"/>
            <w:szCs w:val="16"/>
          </w:rPr>
          <w:fldChar w:fldCharType="end"/>
        </w:r>
        <w:r w:rsidRPr="00911ED3">
          <w:rPr>
            <w:color w:val="auto"/>
            <w:sz w:val="16"/>
            <w:szCs w:val="16"/>
          </w:rPr>
          <w:t xml:space="preserve"> of </w:t>
        </w:r>
        <w:r w:rsidRPr="00911ED3">
          <w:rPr>
            <w:caps w:val="0"/>
            <w:color w:val="auto"/>
            <w:sz w:val="16"/>
            <w:szCs w:val="16"/>
          </w:rPr>
          <w:fldChar w:fldCharType="begin"/>
        </w:r>
        <w:r w:rsidRPr="00911ED3">
          <w:rPr>
            <w:color w:val="auto"/>
            <w:sz w:val="16"/>
            <w:szCs w:val="16"/>
          </w:rPr>
          <w:instrText xml:space="preserve"> NUMPAGES  </w:instrText>
        </w:r>
        <w:r w:rsidRPr="00911ED3">
          <w:rPr>
            <w:caps w:val="0"/>
            <w:color w:val="auto"/>
            <w:sz w:val="16"/>
            <w:szCs w:val="16"/>
          </w:rPr>
          <w:fldChar w:fldCharType="separate"/>
        </w:r>
        <w:r>
          <w:rPr>
            <w:noProof/>
            <w:color w:val="auto"/>
            <w:sz w:val="16"/>
            <w:szCs w:val="16"/>
          </w:rPr>
          <w:t>2</w:t>
        </w:r>
        <w:r w:rsidRPr="00911ED3">
          <w:rPr>
            <w:caps w:val="0"/>
            <w:color w:val="auto"/>
            <w:sz w:val="16"/>
            <w:szCs w:val="16"/>
          </w:rPr>
          <w:fldChar w:fldCharType="end"/>
        </w:r>
      </w:sdtContent>
    </w:sdt>
  </w:p>
  <w:p w14:paraId="64D18AFD" w14:textId="77777777" w:rsidR="00D801EC" w:rsidRPr="00911ED3" w:rsidRDefault="00D801EC" w:rsidP="00911ED3">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524E" w14:textId="4A1CF9D0" w:rsidR="00D801EC" w:rsidRDefault="00D801EC" w:rsidP="00CA51C0">
    <w:pPr>
      <w:pStyle w:val="Footer"/>
      <w:pBdr>
        <w:top w:val="single" w:sz="4" w:space="0" w:color="948671"/>
      </w:pBdr>
    </w:pPr>
    <w:r>
      <w:t xml:space="preserve">GWcF </w:t>
    </w:r>
    <w:r w:rsidRPr="00C04A91">
      <w:t xml:space="preserve">MEETING </w:t>
    </w:r>
    <w:sdt>
      <w:sdtPr>
        <w:alias w:val="Meeting Date"/>
        <w:tag w:val="Meeting Date"/>
        <w:id w:val="18229150"/>
        <w:dataBinding w:prefixMappings="xmlns:ns0='http://schemas.microsoft.com/office/2006/coverPageProps' " w:xpath="/ns0:CoverPageProperties[1]/ns0:PublishDate[1]" w:storeItemID="{55AF091B-3C7A-41E3-B477-F2FDAA23CFDA}"/>
        <w:date w:fullDate="2018-10-09T00:00:00Z">
          <w:dateFormat w:val="d MMMM yyyy"/>
          <w:lid w:val="en-AU"/>
          <w:storeMappedDataAs w:val="dateTime"/>
          <w:calendar w:val="gregorian"/>
        </w:date>
      </w:sdtPr>
      <w:sdtEndPr/>
      <w:sdtContent>
        <w:r w:rsidR="00865859">
          <w:t>9 October 2018</w:t>
        </w:r>
      </w:sdtContent>
    </w:sdt>
    <w:r w:rsidRPr="00C04A91">
      <w:tab/>
    </w:r>
    <w:r>
      <w:t xml:space="preserve">AGENDA ITEM: </w:t>
    </w:r>
    <w:sdt>
      <w:sdtPr>
        <w:alias w:val="AGENDA ITEM"/>
        <w:tag w:val="AGENDA ITEM"/>
        <w:id w:val="18229151"/>
        <w:dataBinding w:prefixMappings="xmlns:ns0='http://purl.org/dc/elements/1.1/' xmlns:ns1='http://schemas.openxmlformats.org/package/2006/metadata/core-properties' " w:xpath="/ns1:coreProperties[1]/ns1:keywords[1]" w:storeItemID="{6C3C8BC8-F283-45AE-878A-BAB7291924A1}"/>
        <w:text/>
      </w:sdtPr>
      <w:sdtEndPr/>
      <w:sdtContent>
        <w:r w:rsidR="00865859">
          <w:t>7</w:t>
        </w:r>
      </w:sdtContent>
    </w:sdt>
    <w:r w:rsidRPr="00C04A91">
      <w:tab/>
    </w:r>
    <w:sdt>
      <w:sdtPr>
        <w:id w:val="18229152"/>
        <w:docPartObj>
          <w:docPartGallery w:val="Page Numbers (Top of Page)"/>
          <w:docPartUnique/>
        </w:docPartObj>
      </w:sdtPr>
      <w:sdtEndPr/>
      <w:sdtContent>
        <w:r w:rsidRPr="00C04A91">
          <w:t xml:space="preserve">Page </w:t>
        </w:r>
        <w:r>
          <w:fldChar w:fldCharType="begin"/>
        </w:r>
        <w:r>
          <w:instrText xml:space="preserve"> PAGE </w:instrText>
        </w:r>
        <w:r>
          <w:fldChar w:fldCharType="separate"/>
        </w:r>
        <w:r>
          <w:rPr>
            <w:noProof/>
          </w:rPr>
          <w:t>5</w:t>
        </w:r>
        <w:r>
          <w:rPr>
            <w:noProof/>
          </w:rPr>
          <w:fldChar w:fldCharType="end"/>
        </w:r>
        <w:r w:rsidRPr="00C04A91">
          <w:t xml:space="preserve"> of </w:t>
        </w:r>
        <w:r w:rsidR="00FF7C03">
          <w:fldChar w:fldCharType="begin"/>
        </w:r>
        <w:r w:rsidR="00FF7C03">
          <w:instrText xml:space="preserve"> NUMPAGES  </w:instrText>
        </w:r>
        <w:r w:rsidR="00FF7C03">
          <w:fldChar w:fldCharType="separate"/>
        </w:r>
        <w:r>
          <w:rPr>
            <w:noProof/>
          </w:rPr>
          <w:t>5</w:t>
        </w:r>
        <w:r w:rsidR="00FF7C03">
          <w:rPr>
            <w:noProof/>
          </w:rPr>
          <w:fldChar w:fldCharType="end"/>
        </w:r>
      </w:sdtContent>
    </w:sdt>
  </w:p>
  <w:p w14:paraId="0A656BEE" w14:textId="77777777" w:rsidR="00D801EC" w:rsidRDefault="00D801EC" w:rsidP="00CA51C0">
    <w:pPr>
      <w:pStyle w:val="Footer"/>
      <w:pBdr>
        <w:top w:val="single" w:sz="4" w:space="0" w:color="948671"/>
      </w:pBdr>
    </w:pPr>
  </w:p>
  <w:p w14:paraId="6FEA4B05" w14:textId="7CCE8659" w:rsidR="00D801EC" w:rsidRPr="00C04A91" w:rsidRDefault="00D801EC" w:rsidP="00CA51C0">
    <w:pPr>
      <w:pStyle w:val="Footer"/>
      <w:pBdr>
        <w:top w:val="single" w:sz="4" w:space="0" w:color="948671"/>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9BCB" w14:textId="6ED4987A" w:rsidR="00D801EC" w:rsidRDefault="00D801EC" w:rsidP="00CA51C0">
    <w:pPr>
      <w:pStyle w:val="Footer"/>
    </w:pPr>
    <w:r>
      <w:t>GWcF MEETING</w:t>
    </w:r>
    <w:r w:rsidRPr="00CA51C0">
      <w:t xml:space="preserve"> </w:t>
    </w:r>
    <w:sdt>
      <w:sdtPr>
        <w:alias w:val="Meeting Date"/>
        <w:tag w:val="Meeting Date"/>
        <w:id w:val="18229153"/>
        <w:dataBinding w:prefixMappings="xmlns:ns0='http://schemas.microsoft.com/office/2006/coverPageProps' " w:xpath="/ns0:CoverPageProperties[1]/ns0:PublishDate[1]" w:storeItemID="{55AF091B-3C7A-41E3-B477-F2FDAA23CFDA}"/>
        <w:date w:fullDate="2018-10-09T00:00:00Z">
          <w:dateFormat w:val="d MMMM yyyy"/>
          <w:lid w:val="en-AU"/>
          <w:storeMappedDataAs w:val="dateTime"/>
          <w:calendar w:val="gregorian"/>
        </w:date>
      </w:sdtPr>
      <w:sdtEndPr/>
      <w:sdtContent>
        <w:r w:rsidR="00865859">
          <w:t>9 October 2018</w:t>
        </w:r>
      </w:sdtContent>
    </w:sdt>
    <w:r w:rsidRPr="00CA51C0">
      <w:tab/>
      <w:t xml:space="preserve">AGENDA ITEM: </w:t>
    </w:r>
    <w:sdt>
      <w:sdtPr>
        <w:alias w:val="AGENDA ITEM"/>
        <w:tag w:val="AGENDA ITEM"/>
        <w:id w:val="3896936"/>
        <w:dataBinding w:prefixMappings="xmlns:ns0='http://purl.org/dc/elements/1.1/' xmlns:ns1='http://schemas.openxmlformats.org/package/2006/metadata/core-properties' " w:xpath="/ns1:coreProperties[1]/ns1:keywords[1]" w:storeItemID="{6C3C8BC8-F283-45AE-878A-BAB7291924A1}"/>
        <w:text/>
      </w:sdtPr>
      <w:sdtEndPr/>
      <w:sdtContent>
        <w:r w:rsidR="00865859">
          <w:t>7</w:t>
        </w:r>
      </w:sdtContent>
    </w:sdt>
    <w:r w:rsidRPr="00CA51C0">
      <w:tab/>
    </w:r>
    <w:sdt>
      <w:sdtPr>
        <w:id w:val="18229155"/>
        <w:docPartObj>
          <w:docPartGallery w:val="Page Numbers (Top of Page)"/>
          <w:docPartUnique/>
        </w:docPartObj>
      </w:sdtPr>
      <w:sdtEndPr/>
      <w:sdtContent>
        <w:r w:rsidRPr="00CA51C0">
          <w:t xml:space="preserve">Page </w:t>
        </w:r>
        <w:r>
          <w:fldChar w:fldCharType="begin"/>
        </w:r>
        <w:r>
          <w:instrText xml:space="preserve"> PAGE </w:instrText>
        </w:r>
        <w:r>
          <w:fldChar w:fldCharType="separate"/>
        </w:r>
        <w:r>
          <w:rPr>
            <w:noProof/>
          </w:rPr>
          <w:t>1</w:t>
        </w:r>
        <w:r>
          <w:rPr>
            <w:noProof/>
          </w:rPr>
          <w:fldChar w:fldCharType="end"/>
        </w:r>
        <w:r w:rsidRPr="00CA51C0">
          <w:t xml:space="preserve"> of </w:t>
        </w:r>
        <w:r w:rsidR="00FF7C03">
          <w:fldChar w:fldCharType="begin"/>
        </w:r>
        <w:r w:rsidR="00FF7C03">
          <w:instrText xml:space="preserve"> NUMPAGES  </w:instrText>
        </w:r>
        <w:r w:rsidR="00FF7C03">
          <w:fldChar w:fldCharType="separate"/>
        </w:r>
        <w:r>
          <w:rPr>
            <w:noProof/>
          </w:rPr>
          <w:t>5</w:t>
        </w:r>
        <w:r w:rsidR="00FF7C03">
          <w:rPr>
            <w:noProof/>
          </w:rPr>
          <w:fldChar w:fldCharType="end"/>
        </w:r>
      </w:sdtContent>
    </w:sdt>
  </w:p>
  <w:p w14:paraId="0AC86216" w14:textId="77777777" w:rsidR="00D801EC" w:rsidRDefault="00D801EC" w:rsidP="00CA51C0">
    <w:pPr>
      <w:pStyle w:val="Footer"/>
    </w:pPr>
  </w:p>
  <w:p w14:paraId="4467A754" w14:textId="77777777" w:rsidR="00D801EC" w:rsidRPr="00CA51C0" w:rsidRDefault="00D801EC" w:rsidP="00CA51C0">
    <w:pPr>
      <w:pStyle w:val="Footer"/>
    </w:pPr>
    <w:r w:rsidRPr="004C5999">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9A482" w14:textId="77777777" w:rsidR="00FF7C03" w:rsidRDefault="00FF7C03" w:rsidP="001E3981">
      <w:r>
        <w:separator/>
      </w:r>
    </w:p>
  </w:footnote>
  <w:footnote w:type="continuationSeparator" w:id="0">
    <w:p w14:paraId="3174DC92" w14:textId="77777777" w:rsidR="00FF7C03" w:rsidRDefault="00FF7C03" w:rsidP="001E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429E" w14:textId="77777777" w:rsidR="00D801EC" w:rsidRDefault="00D801EC">
    <w:pPr>
      <w:pStyle w:val="Header"/>
    </w:pPr>
    <w:r w:rsidRPr="002936A0">
      <w:rPr>
        <w:noProof/>
      </w:rPr>
      <w:drawing>
        <wp:anchor distT="0" distB="0" distL="114300" distR="114300" simplePos="0" relativeHeight="251658240" behindDoc="1" locked="1" layoutInCell="1" allowOverlap="1" wp14:anchorId="0BECA925" wp14:editId="0BECA926">
          <wp:simplePos x="0" y="0"/>
          <wp:positionH relativeFrom="page">
            <wp:posOffset>5010150</wp:posOffset>
          </wp:positionH>
          <wp:positionV relativeFrom="page">
            <wp:posOffset>495300</wp:posOffset>
          </wp:positionV>
          <wp:extent cx="1990725" cy="657225"/>
          <wp:effectExtent l="19050" t="0" r="9525" b="0"/>
          <wp:wrapNone/>
          <wp:docPr id="3"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67E1D" w14:textId="04410D48" w:rsidR="00865859" w:rsidRDefault="00865859">
    <w:pPr>
      <w:pStyle w:val="Header"/>
    </w:pPr>
    <w:r w:rsidRPr="005D04EA">
      <w:rPr>
        <w:noProof/>
      </w:rPr>
      <w:drawing>
        <wp:anchor distT="0" distB="0" distL="114300" distR="114300" simplePos="0" relativeHeight="251662336" behindDoc="1" locked="1" layoutInCell="1" allowOverlap="1" wp14:anchorId="4EA7489D" wp14:editId="1DD30699">
          <wp:simplePos x="0" y="0"/>
          <wp:positionH relativeFrom="margin">
            <wp:align>right</wp:align>
          </wp:positionH>
          <wp:positionV relativeFrom="page">
            <wp:align>top</wp:align>
          </wp:positionV>
          <wp:extent cx="1990725" cy="655320"/>
          <wp:effectExtent l="0" t="0" r="9525" b="0"/>
          <wp:wrapNone/>
          <wp:docPr id="2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58E8" w14:textId="77777777" w:rsidR="00D801EC" w:rsidRPr="00201677" w:rsidRDefault="00D801EC" w:rsidP="00285B5F">
    <w:pPr>
      <w:pStyle w:val="Title"/>
    </w:pPr>
    <w:r>
      <w:t>GAS WHOLESALE</w:t>
    </w:r>
    <w:r w:rsidRPr="00B0722D">
      <w:t xml:space="preserve"> CONSULTATIVE FORUM</w:t>
    </w:r>
    <w:r w:rsidRPr="00216CD6">
      <w:rPr>
        <w:noProof/>
      </w:rPr>
      <w:drawing>
        <wp:anchor distT="0" distB="0" distL="114300" distR="114300" simplePos="0" relativeHeight="251655168" behindDoc="1" locked="1" layoutInCell="1" allowOverlap="1" wp14:anchorId="0BECA928" wp14:editId="0BECA929">
          <wp:simplePos x="0" y="0"/>
          <wp:positionH relativeFrom="page">
            <wp:posOffset>5051425</wp:posOffset>
          </wp:positionH>
          <wp:positionV relativeFrom="page">
            <wp:posOffset>536575</wp:posOffset>
          </wp:positionV>
          <wp:extent cx="1990725" cy="657225"/>
          <wp:effectExtent l="19050" t="0" r="0" b="0"/>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0AD1"/>
    <w:multiLevelType w:val="hybridMultilevel"/>
    <w:tmpl w:val="B372A6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7217F12"/>
    <w:multiLevelType w:val="hybridMultilevel"/>
    <w:tmpl w:val="D2C44A6A"/>
    <w:lvl w:ilvl="0" w:tplc="47EC8D14">
      <w:start w:val="1"/>
      <w:numFmt w:val="decimal"/>
      <w:pStyle w:val="ListNumber"/>
      <w:lvlText w:val="%1."/>
      <w:lvlJc w:val="left"/>
      <w:pPr>
        <w:tabs>
          <w:tab w:val="num" w:pos="357"/>
        </w:tabs>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9D10BC7"/>
    <w:multiLevelType w:val="hybridMultilevel"/>
    <w:tmpl w:val="BD4EE724"/>
    <w:lvl w:ilvl="0" w:tplc="E4B69E42">
      <w:start w:val="1"/>
      <w:numFmt w:val="lowerRoman"/>
      <w:pStyle w:val="ListNumber3"/>
      <w:lvlText w:val="%1)"/>
      <w:lvlJc w:val="right"/>
      <w:pPr>
        <w:tabs>
          <w:tab w:val="num" w:pos="1145"/>
        </w:tabs>
        <w:ind w:left="1145"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7540159"/>
    <w:multiLevelType w:val="hybridMultilevel"/>
    <w:tmpl w:val="E3B435A4"/>
    <w:lvl w:ilvl="0" w:tplc="A9F8267C">
      <w:start w:val="1"/>
      <w:numFmt w:val="lowerLetter"/>
      <w:pStyle w:val="ListNumber2"/>
      <w:lvlText w:val="%1)"/>
      <w:lvlJc w:val="left"/>
      <w:pPr>
        <w:tabs>
          <w:tab w:val="num" w:pos="714"/>
        </w:tabs>
        <w:ind w:left="71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D0965B0"/>
    <w:multiLevelType w:val="hybridMultilevel"/>
    <w:tmpl w:val="8B2C8D4C"/>
    <w:lvl w:ilvl="0" w:tplc="036471B4">
      <w:start w:val="2"/>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D571712"/>
    <w:multiLevelType w:val="hybridMultilevel"/>
    <w:tmpl w:val="296C8C2E"/>
    <w:lvl w:ilvl="0" w:tplc="1596731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6E35A29"/>
    <w:multiLevelType w:val="hybridMultilevel"/>
    <w:tmpl w:val="56546F7C"/>
    <w:lvl w:ilvl="0" w:tplc="87B2439E">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9C1695C"/>
    <w:multiLevelType w:val="hybridMultilevel"/>
    <w:tmpl w:val="908256F6"/>
    <w:lvl w:ilvl="0" w:tplc="7E284544">
      <w:start w:val="1"/>
      <w:numFmt w:val="decimal"/>
      <w:pStyle w:val="Heading1"/>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9"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15:restartNumberingAfterBreak="0">
    <w:nsid w:val="47B95648"/>
    <w:multiLevelType w:val="hybridMultilevel"/>
    <w:tmpl w:val="B1B608D2"/>
    <w:lvl w:ilvl="0" w:tplc="1596731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663159"/>
    <w:multiLevelType w:val="hybridMultilevel"/>
    <w:tmpl w:val="D6284F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13" w15:restartNumberingAfterBreak="0">
    <w:nsid w:val="5076784C"/>
    <w:multiLevelType w:val="multilevel"/>
    <w:tmpl w:val="D2105DAC"/>
    <w:lvl w:ilvl="0">
      <w:start w:val="2"/>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15" w15:restartNumberingAfterBreak="0">
    <w:nsid w:val="55236EB7"/>
    <w:multiLevelType w:val="multilevel"/>
    <w:tmpl w:val="45B80D7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C968D2"/>
    <w:multiLevelType w:val="hybridMultilevel"/>
    <w:tmpl w:val="3B50C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7D0526E"/>
    <w:multiLevelType w:val="multilevel"/>
    <w:tmpl w:val="0290BA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4A5BDC"/>
    <w:multiLevelType w:val="hybridMultilevel"/>
    <w:tmpl w:val="8070BF26"/>
    <w:lvl w:ilvl="0" w:tplc="9464672E">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409607B"/>
    <w:multiLevelType w:val="hybridMultilevel"/>
    <w:tmpl w:val="526691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14"/>
    <w:lvlOverride w:ilvl="0">
      <w:startOverride w:val="1"/>
    </w:lvlOverride>
  </w:num>
  <w:num w:numId="3">
    <w:abstractNumId w:val="1"/>
  </w:num>
  <w:num w:numId="4">
    <w:abstractNumId w:val="3"/>
  </w:num>
  <w:num w:numId="5">
    <w:abstractNumId w:val="2"/>
  </w:num>
  <w:num w:numId="6">
    <w:abstractNumId w:val="6"/>
  </w:num>
  <w:num w:numId="7">
    <w:abstractNumId w:val="18"/>
  </w:num>
  <w:num w:numId="8">
    <w:abstractNumId w:val="7"/>
  </w:num>
  <w:num w:numId="9">
    <w:abstractNumId w:val="8"/>
  </w:num>
  <w:num w:numId="10">
    <w:abstractNumId w:val="9"/>
  </w:num>
  <w:num w:numId="11">
    <w:abstractNumId w:val="12"/>
  </w:num>
  <w:num w:numId="12">
    <w:abstractNumId w:val="0"/>
  </w:num>
  <w:num w:numId="13">
    <w:abstractNumId w:val="16"/>
  </w:num>
  <w:num w:numId="14">
    <w:abstractNumId w:val="15"/>
  </w:num>
  <w:num w:numId="15">
    <w:abstractNumId w:val="11"/>
  </w:num>
  <w:num w:numId="16">
    <w:abstractNumId w:val="4"/>
  </w:num>
  <w:num w:numId="17">
    <w:abstractNumId w:val="5"/>
  </w:num>
  <w:num w:numId="18">
    <w:abstractNumId w:val="10"/>
  </w:num>
  <w:num w:numId="19">
    <w:abstractNumId w:val="7"/>
  </w:num>
  <w:num w:numId="20">
    <w:abstractNumId w:val="7"/>
  </w:num>
  <w:num w:numId="21">
    <w:abstractNumId w:val="19"/>
  </w:num>
  <w:num w:numId="2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rawingGridHorizontalSpacing w:val="110"/>
  <w:displayHorizontalDrawingGridEvery w:val="0"/>
  <w:displayVerticalDrawingGridEvery w:val="0"/>
  <w:noPunctuationKerning/>
  <w:characterSpacingControl w:val="doNotCompress"/>
  <w:hdrShapeDefaults>
    <o:shapedefaults v:ext="edit" spidmax="2049">
      <o:colormru v:ext="edit" colors="#ed171f,#686868,#94867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rintLogo" w:val="_x000a_Ŭ"/>
  </w:docVars>
  <w:rsids>
    <w:rsidRoot w:val="00D646FE"/>
    <w:rsid w:val="00011662"/>
    <w:rsid w:val="00012B54"/>
    <w:rsid w:val="000247DC"/>
    <w:rsid w:val="00026222"/>
    <w:rsid w:val="00032B45"/>
    <w:rsid w:val="00045C00"/>
    <w:rsid w:val="00047CD8"/>
    <w:rsid w:val="00060480"/>
    <w:rsid w:val="0006182A"/>
    <w:rsid w:val="00095E53"/>
    <w:rsid w:val="000B169A"/>
    <w:rsid w:val="000B540A"/>
    <w:rsid w:val="000B6C1F"/>
    <w:rsid w:val="000C248E"/>
    <w:rsid w:val="000D225B"/>
    <w:rsid w:val="000E69B3"/>
    <w:rsid w:val="000E6D09"/>
    <w:rsid w:val="000E739B"/>
    <w:rsid w:val="000F3C8D"/>
    <w:rsid w:val="000F3E1D"/>
    <w:rsid w:val="000F4190"/>
    <w:rsid w:val="000F5848"/>
    <w:rsid w:val="00104D12"/>
    <w:rsid w:val="001119DB"/>
    <w:rsid w:val="00113C1F"/>
    <w:rsid w:val="0011405A"/>
    <w:rsid w:val="00116F30"/>
    <w:rsid w:val="001176D2"/>
    <w:rsid w:val="00123C6C"/>
    <w:rsid w:val="001246BB"/>
    <w:rsid w:val="00125062"/>
    <w:rsid w:val="0012594B"/>
    <w:rsid w:val="00140CF4"/>
    <w:rsid w:val="00141F0B"/>
    <w:rsid w:val="00145EE3"/>
    <w:rsid w:val="00150AC6"/>
    <w:rsid w:val="00154D84"/>
    <w:rsid w:val="00155375"/>
    <w:rsid w:val="0016098B"/>
    <w:rsid w:val="00163609"/>
    <w:rsid w:val="00167C3B"/>
    <w:rsid w:val="00172372"/>
    <w:rsid w:val="001725E7"/>
    <w:rsid w:val="00173CC0"/>
    <w:rsid w:val="00174CEA"/>
    <w:rsid w:val="00184480"/>
    <w:rsid w:val="00185FCA"/>
    <w:rsid w:val="00197E8E"/>
    <w:rsid w:val="001A1010"/>
    <w:rsid w:val="001A15FD"/>
    <w:rsid w:val="001A7C7A"/>
    <w:rsid w:val="001B7ECD"/>
    <w:rsid w:val="001C1BE0"/>
    <w:rsid w:val="001D4E81"/>
    <w:rsid w:val="001D79D2"/>
    <w:rsid w:val="001E3981"/>
    <w:rsid w:val="001E5B90"/>
    <w:rsid w:val="001E6454"/>
    <w:rsid w:val="001F0FA6"/>
    <w:rsid w:val="001F12E3"/>
    <w:rsid w:val="00201677"/>
    <w:rsid w:val="0020647E"/>
    <w:rsid w:val="00216CD6"/>
    <w:rsid w:val="00226D36"/>
    <w:rsid w:val="002278A2"/>
    <w:rsid w:val="00235830"/>
    <w:rsid w:val="0024728C"/>
    <w:rsid w:val="00251071"/>
    <w:rsid w:val="002759FB"/>
    <w:rsid w:val="00282C96"/>
    <w:rsid w:val="0028407A"/>
    <w:rsid w:val="00285B5F"/>
    <w:rsid w:val="00292CF9"/>
    <w:rsid w:val="002936A0"/>
    <w:rsid w:val="002940B6"/>
    <w:rsid w:val="002949E0"/>
    <w:rsid w:val="002A11BA"/>
    <w:rsid w:val="002B0D86"/>
    <w:rsid w:val="002B0EBA"/>
    <w:rsid w:val="002B303A"/>
    <w:rsid w:val="002C5673"/>
    <w:rsid w:val="002C6726"/>
    <w:rsid w:val="002D1009"/>
    <w:rsid w:val="002D12F3"/>
    <w:rsid w:val="002D30A1"/>
    <w:rsid w:val="002D3907"/>
    <w:rsid w:val="002D5680"/>
    <w:rsid w:val="002D6C90"/>
    <w:rsid w:val="002E6685"/>
    <w:rsid w:val="002E7308"/>
    <w:rsid w:val="002F384A"/>
    <w:rsid w:val="002F5D86"/>
    <w:rsid w:val="002F6A03"/>
    <w:rsid w:val="002F7FED"/>
    <w:rsid w:val="00310250"/>
    <w:rsid w:val="00316204"/>
    <w:rsid w:val="003173B8"/>
    <w:rsid w:val="00317A98"/>
    <w:rsid w:val="0033353E"/>
    <w:rsid w:val="00342E22"/>
    <w:rsid w:val="003470CB"/>
    <w:rsid w:val="003553AF"/>
    <w:rsid w:val="00361FF4"/>
    <w:rsid w:val="00376D20"/>
    <w:rsid w:val="00390291"/>
    <w:rsid w:val="003903ED"/>
    <w:rsid w:val="00396054"/>
    <w:rsid w:val="003A1B54"/>
    <w:rsid w:val="003A2B5F"/>
    <w:rsid w:val="003A2EF1"/>
    <w:rsid w:val="003A6B3A"/>
    <w:rsid w:val="003A7E9C"/>
    <w:rsid w:val="003B7150"/>
    <w:rsid w:val="003E6FF9"/>
    <w:rsid w:val="003F7CE0"/>
    <w:rsid w:val="00411DF8"/>
    <w:rsid w:val="00414CA5"/>
    <w:rsid w:val="00422128"/>
    <w:rsid w:val="00432DE3"/>
    <w:rsid w:val="004409F1"/>
    <w:rsid w:val="00446AC2"/>
    <w:rsid w:val="004546CB"/>
    <w:rsid w:val="00470499"/>
    <w:rsid w:val="00472145"/>
    <w:rsid w:val="004725A5"/>
    <w:rsid w:val="00485639"/>
    <w:rsid w:val="00485C1F"/>
    <w:rsid w:val="004A2003"/>
    <w:rsid w:val="004A7016"/>
    <w:rsid w:val="004B1988"/>
    <w:rsid w:val="004B19A7"/>
    <w:rsid w:val="004B7D57"/>
    <w:rsid w:val="004C2C6F"/>
    <w:rsid w:val="004C5999"/>
    <w:rsid w:val="004C6E39"/>
    <w:rsid w:val="004C79F9"/>
    <w:rsid w:val="004D06E3"/>
    <w:rsid w:val="004D154B"/>
    <w:rsid w:val="004D7084"/>
    <w:rsid w:val="004E0420"/>
    <w:rsid w:val="004E4024"/>
    <w:rsid w:val="004E430E"/>
    <w:rsid w:val="004F0251"/>
    <w:rsid w:val="004F05D3"/>
    <w:rsid w:val="004F2DB9"/>
    <w:rsid w:val="00517250"/>
    <w:rsid w:val="00530ACF"/>
    <w:rsid w:val="005319C5"/>
    <w:rsid w:val="00553BD0"/>
    <w:rsid w:val="005544C5"/>
    <w:rsid w:val="005603C3"/>
    <w:rsid w:val="00563A2E"/>
    <w:rsid w:val="00570485"/>
    <w:rsid w:val="005715FA"/>
    <w:rsid w:val="0057359C"/>
    <w:rsid w:val="005767FE"/>
    <w:rsid w:val="005811C0"/>
    <w:rsid w:val="005851B0"/>
    <w:rsid w:val="005A5A98"/>
    <w:rsid w:val="005C2C1D"/>
    <w:rsid w:val="005C5556"/>
    <w:rsid w:val="005D7C6E"/>
    <w:rsid w:val="005E37B6"/>
    <w:rsid w:val="005E4A58"/>
    <w:rsid w:val="005E60BE"/>
    <w:rsid w:val="005E6A23"/>
    <w:rsid w:val="005F497C"/>
    <w:rsid w:val="0061048A"/>
    <w:rsid w:val="00617D69"/>
    <w:rsid w:val="00621DA0"/>
    <w:rsid w:val="00623B6D"/>
    <w:rsid w:val="00626F68"/>
    <w:rsid w:val="006708DC"/>
    <w:rsid w:val="00676235"/>
    <w:rsid w:val="00677EEC"/>
    <w:rsid w:val="0068347B"/>
    <w:rsid w:val="00691777"/>
    <w:rsid w:val="0069498B"/>
    <w:rsid w:val="006A0140"/>
    <w:rsid w:val="006A50D5"/>
    <w:rsid w:val="006B3460"/>
    <w:rsid w:val="006B3881"/>
    <w:rsid w:val="006B55EB"/>
    <w:rsid w:val="006C1142"/>
    <w:rsid w:val="006C7622"/>
    <w:rsid w:val="006D1675"/>
    <w:rsid w:val="006D7E17"/>
    <w:rsid w:val="006E00AB"/>
    <w:rsid w:val="006E5404"/>
    <w:rsid w:val="006E79D2"/>
    <w:rsid w:val="006F03A7"/>
    <w:rsid w:val="006F1571"/>
    <w:rsid w:val="006F296D"/>
    <w:rsid w:val="006F4A60"/>
    <w:rsid w:val="006F6443"/>
    <w:rsid w:val="006F677E"/>
    <w:rsid w:val="00711348"/>
    <w:rsid w:val="00716B97"/>
    <w:rsid w:val="00716E23"/>
    <w:rsid w:val="007225AE"/>
    <w:rsid w:val="00722FCD"/>
    <w:rsid w:val="0073096D"/>
    <w:rsid w:val="0073776E"/>
    <w:rsid w:val="00741832"/>
    <w:rsid w:val="00742C32"/>
    <w:rsid w:val="00745996"/>
    <w:rsid w:val="00747D2F"/>
    <w:rsid w:val="007529F9"/>
    <w:rsid w:val="00755E2B"/>
    <w:rsid w:val="00763D25"/>
    <w:rsid w:val="00767C2D"/>
    <w:rsid w:val="00774EE3"/>
    <w:rsid w:val="007774C0"/>
    <w:rsid w:val="00794218"/>
    <w:rsid w:val="00797CD9"/>
    <w:rsid w:val="007A2720"/>
    <w:rsid w:val="007A2DC3"/>
    <w:rsid w:val="007A3EF8"/>
    <w:rsid w:val="007A46A0"/>
    <w:rsid w:val="007C3C1B"/>
    <w:rsid w:val="007D0E2C"/>
    <w:rsid w:val="007F0B03"/>
    <w:rsid w:val="007F309E"/>
    <w:rsid w:val="00805E9A"/>
    <w:rsid w:val="008065FE"/>
    <w:rsid w:val="00820982"/>
    <w:rsid w:val="00821B7A"/>
    <w:rsid w:val="00826317"/>
    <w:rsid w:val="00832B9C"/>
    <w:rsid w:val="008335EF"/>
    <w:rsid w:val="008366AE"/>
    <w:rsid w:val="00853390"/>
    <w:rsid w:val="00855124"/>
    <w:rsid w:val="00856E1B"/>
    <w:rsid w:val="00856F60"/>
    <w:rsid w:val="0086000B"/>
    <w:rsid w:val="00865859"/>
    <w:rsid w:val="008712A1"/>
    <w:rsid w:val="00874B24"/>
    <w:rsid w:val="00877232"/>
    <w:rsid w:val="00893720"/>
    <w:rsid w:val="00895C42"/>
    <w:rsid w:val="008B46F3"/>
    <w:rsid w:val="008B7506"/>
    <w:rsid w:val="008C14E2"/>
    <w:rsid w:val="008C159F"/>
    <w:rsid w:val="008C2287"/>
    <w:rsid w:val="008C644F"/>
    <w:rsid w:val="008D35B9"/>
    <w:rsid w:val="008D66B0"/>
    <w:rsid w:val="008E3367"/>
    <w:rsid w:val="008E38E3"/>
    <w:rsid w:val="008F0BE5"/>
    <w:rsid w:val="008F47E1"/>
    <w:rsid w:val="008F73C4"/>
    <w:rsid w:val="008F7564"/>
    <w:rsid w:val="009073E7"/>
    <w:rsid w:val="00911ED3"/>
    <w:rsid w:val="0091316C"/>
    <w:rsid w:val="009149D2"/>
    <w:rsid w:val="0092332A"/>
    <w:rsid w:val="00924604"/>
    <w:rsid w:val="0092533C"/>
    <w:rsid w:val="009263B1"/>
    <w:rsid w:val="00927CDA"/>
    <w:rsid w:val="00930C9E"/>
    <w:rsid w:val="0093559C"/>
    <w:rsid w:val="00937AC6"/>
    <w:rsid w:val="00941D3F"/>
    <w:rsid w:val="00964182"/>
    <w:rsid w:val="00965A58"/>
    <w:rsid w:val="00971643"/>
    <w:rsid w:val="009724AD"/>
    <w:rsid w:val="0098006F"/>
    <w:rsid w:val="00981757"/>
    <w:rsid w:val="00985E89"/>
    <w:rsid w:val="00991E73"/>
    <w:rsid w:val="009A2CB2"/>
    <w:rsid w:val="009A3139"/>
    <w:rsid w:val="009A4CCD"/>
    <w:rsid w:val="009B10FE"/>
    <w:rsid w:val="009B4C15"/>
    <w:rsid w:val="009D4381"/>
    <w:rsid w:val="009D5D4C"/>
    <w:rsid w:val="009E08E8"/>
    <w:rsid w:val="009E5101"/>
    <w:rsid w:val="009E5AB9"/>
    <w:rsid w:val="009E78ED"/>
    <w:rsid w:val="009F237F"/>
    <w:rsid w:val="009F77AB"/>
    <w:rsid w:val="00A04D2B"/>
    <w:rsid w:val="00A21595"/>
    <w:rsid w:val="00A225CD"/>
    <w:rsid w:val="00A276D8"/>
    <w:rsid w:val="00A53E40"/>
    <w:rsid w:val="00A5434F"/>
    <w:rsid w:val="00A54EC1"/>
    <w:rsid w:val="00A61FF6"/>
    <w:rsid w:val="00A6213B"/>
    <w:rsid w:val="00A6232B"/>
    <w:rsid w:val="00A807C6"/>
    <w:rsid w:val="00A81778"/>
    <w:rsid w:val="00A81AD5"/>
    <w:rsid w:val="00A91FBD"/>
    <w:rsid w:val="00A96527"/>
    <w:rsid w:val="00AA05AE"/>
    <w:rsid w:val="00AB3278"/>
    <w:rsid w:val="00AB338E"/>
    <w:rsid w:val="00AB6438"/>
    <w:rsid w:val="00AB6B48"/>
    <w:rsid w:val="00AC0679"/>
    <w:rsid w:val="00AC4A95"/>
    <w:rsid w:val="00AC6E70"/>
    <w:rsid w:val="00AD1E0E"/>
    <w:rsid w:val="00AD2393"/>
    <w:rsid w:val="00AD3E6E"/>
    <w:rsid w:val="00AE5686"/>
    <w:rsid w:val="00B030D5"/>
    <w:rsid w:val="00B0722D"/>
    <w:rsid w:val="00B125D2"/>
    <w:rsid w:val="00B17F9D"/>
    <w:rsid w:val="00B23612"/>
    <w:rsid w:val="00B24967"/>
    <w:rsid w:val="00B249AA"/>
    <w:rsid w:val="00B42E67"/>
    <w:rsid w:val="00B459AF"/>
    <w:rsid w:val="00B53CED"/>
    <w:rsid w:val="00B6038D"/>
    <w:rsid w:val="00B706CF"/>
    <w:rsid w:val="00B7299D"/>
    <w:rsid w:val="00B82304"/>
    <w:rsid w:val="00B93675"/>
    <w:rsid w:val="00B965A8"/>
    <w:rsid w:val="00BB5C1D"/>
    <w:rsid w:val="00BB6E21"/>
    <w:rsid w:val="00BC4C28"/>
    <w:rsid w:val="00BE05CD"/>
    <w:rsid w:val="00BE12C5"/>
    <w:rsid w:val="00BF26A4"/>
    <w:rsid w:val="00BF310C"/>
    <w:rsid w:val="00BF6C56"/>
    <w:rsid w:val="00C04A91"/>
    <w:rsid w:val="00C067F7"/>
    <w:rsid w:val="00C10EDF"/>
    <w:rsid w:val="00C12444"/>
    <w:rsid w:val="00C12AE1"/>
    <w:rsid w:val="00C16824"/>
    <w:rsid w:val="00C378FA"/>
    <w:rsid w:val="00C412FF"/>
    <w:rsid w:val="00C4538A"/>
    <w:rsid w:val="00C47AE7"/>
    <w:rsid w:val="00C54458"/>
    <w:rsid w:val="00C62C4D"/>
    <w:rsid w:val="00C64551"/>
    <w:rsid w:val="00C64BE9"/>
    <w:rsid w:val="00C67D21"/>
    <w:rsid w:val="00C702B2"/>
    <w:rsid w:val="00C914E7"/>
    <w:rsid w:val="00CA2B2D"/>
    <w:rsid w:val="00CA2E7E"/>
    <w:rsid w:val="00CA51C0"/>
    <w:rsid w:val="00CB3186"/>
    <w:rsid w:val="00CB4331"/>
    <w:rsid w:val="00CB71C9"/>
    <w:rsid w:val="00CC09DE"/>
    <w:rsid w:val="00CC1B78"/>
    <w:rsid w:val="00CC4A70"/>
    <w:rsid w:val="00CC5368"/>
    <w:rsid w:val="00CD16F7"/>
    <w:rsid w:val="00CD18E7"/>
    <w:rsid w:val="00CD73F8"/>
    <w:rsid w:val="00CE0305"/>
    <w:rsid w:val="00CE11D2"/>
    <w:rsid w:val="00CF0F5D"/>
    <w:rsid w:val="00CF2090"/>
    <w:rsid w:val="00CF5989"/>
    <w:rsid w:val="00CF6D22"/>
    <w:rsid w:val="00D00032"/>
    <w:rsid w:val="00D04008"/>
    <w:rsid w:val="00D04E76"/>
    <w:rsid w:val="00D05E0C"/>
    <w:rsid w:val="00D170B6"/>
    <w:rsid w:val="00D241C0"/>
    <w:rsid w:val="00D34746"/>
    <w:rsid w:val="00D40871"/>
    <w:rsid w:val="00D43181"/>
    <w:rsid w:val="00D513D1"/>
    <w:rsid w:val="00D55E46"/>
    <w:rsid w:val="00D63382"/>
    <w:rsid w:val="00D646FE"/>
    <w:rsid w:val="00D702FD"/>
    <w:rsid w:val="00D71E40"/>
    <w:rsid w:val="00D72B8A"/>
    <w:rsid w:val="00D75D11"/>
    <w:rsid w:val="00D76D5C"/>
    <w:rsid w:val="00D775AE"/>
    <w:rsid w:val="00D801EC"/>
    <w:rsid w:val="00D9117D"/>
    <w:rsid w:val="00D915DA"/>
    <w:rsid w:val="00D94405"/>
    <w:rsid w:val="00DA0304"/>
    <w:rsid w:val="00DA0BB1"/>
    <w:rsid w:val="00DB0686"/>
    <w:rsid w:val="00DB48C0"/>
    <w:rsid w:val="00DB6F7C"/>
    <w:rsid w:val="00DC5276"/>
    <w:rsid w:val="00DC778E"/>
    <w:rsid w:val="00DD4BE5"/>
    <w:rsid w:val="00DD6791"/>
    <w:rsid w:val="00DE25F0"/>
    <w:rsid w:val="00DE57B5"/>
    <w:rsid w:val="00DF69A5"/>
    <w:rsid w:val="00E011DD"/>
    <w:rsid w:val="00E03C63"/>
    <w:rsid w:val="00E0493C"/>
    <w:rsid w:val="00E2247F"/>
    <w:rsid w:val="00E348A7"/>
    <w:rsid w:val="00E34DEA"/>
    <w:rsid w:val="00E44E62"/>
    <w:rsid w:val="00E45EC6"/>
    <w:rsid w:val="00E56A32"/>
    <w:rsid w:val="00E61E5D"/>
    <w:rsid w:val="00E62A94"/>
    <w:rsid w:val="00E62EFD"/>
    <w:rsid w:val="00E702BA"/>
    <w:rsid w:val="00E7094E"/>
    <w:rsid w:val="00E73DD9"/>
    <w:rsid w:val="00E74068"/>
    <w:rsid w:val="00E75C98"/>
    <w:rsid w:val="00EA1978"/>
    <w:rsid w:val="00EB0B23"/>
    <w:rsid w:val="00EB51E9"/>
    <w:rsid w:val="00EB65EB"/>
    <w:rsid w:val="00EC591C"/>
    <w:rsid w:val="00EC7294"/>
    <w:rsid w:val="00ED047A"/>
    <w:rsid w:val="00EE1A5C"/>
    <w:rsid w:val="00EE7804"/>
    <w:rsid w:val="00EF2F52"/>
    <w:rsid w:val="00F03C49"/>
    <w:rsid w:val="00F22B32"/>
    <w:rsid w:val="00F30509"/>
    <w:rsid w:val="00F31266"/>
    <w:rsid w:val="00F3589E"/>
    <w:rsid w:val="00F4132F"/>
    <w:rsid w:val="00F52768"/>
    <w:rsid w:val="00F6539C"/>
    <w:rsid w:val="00F7008E"/>
    <w:rsid w:val="00F73087"/>
    <w:rsid w:val="00F80992"/>
    <w:rsid w:val="00F8211F"/>
    <w:rsid w:val="00F833DA"/>
    <w:rsid w:val="00F8371C"/>
    <w:rsid w:val="00F9713A"/>
    <w:rsid w:val="00FA4989"/>
    <w:rsid w:val="00FA670E"/>
    <w:rsid w:val="00FB4E4C"/>
    <w:rsid w:val="00FC0486"/>
    <w:rsid w:val="00FC1B72"/>
    <w:rsid w:val="00FC327A"/>
    <w:rsid w:val="00FC553E"/>
    <w:rsid w:val="00FC7787"/>
    <w:rsid w:val="00FD14FB"/>
    <w:rsid w:val="00FD1FFD"/>
    <w:rsid w:val="00FD40F3"/>
    <w:rsid w:val="00FD4249"/>
    <w:rsid w:val="00FD704C"/>
    <w:rsid w:val="00FE1502"/>
    <w:rsid w:val="00FE2C39"/>
    <w:rsid w:val="00FE528A"/>
    <w:rsid w:val="00FE6CF5"/>
    <w:rsid w:val="00FF0B4A"/>
    <w:rsid w:val="00FF23B7"/>
    <w:rsid w:val="00FF7439"/>
    <w:rsid w:val="00FF7AC7"/>
    <w:rsid w:val="00FF7C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d171f,#686868,#948671"/>
    </o:shapedefaults>
    <o:shapelayout v:ext="edit">
      <o:idmap v:ext="edit" data="1"/>
    </o:shapelayout>
  </w:shapeDefaults>
  <w:decimalSymbol w:val="."/>
  <w:listSeparator w:val=","/>
  <w14:docId w14:val="47FF0942"/>
  <w15:docId w15:val="{F8ECC661-28FC-4067-AF17-09190494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0BB1"/>
    <w:rPr>
      <w:rFonts w:asciiTheme="minorHAnsi" w:hAnsiTheme="minorHAnsi"/>
    </w:rPr>
  </w:style>
  <w:style w:type="paragraph" w:styleId="Heading1">
    <w:name w:val="heading 1"/>
    <w:basedOn w:val="BodyText"/>
    <w:next w:val="BodyText"/>
    <w:autoRedefine/>
    <w:qFormat/>
    <w:rsid w:val="00E56A32"/>
    <w:pPr>
      <w:numPr>
        <w:numId w:val="8"/>
      </w:numPr>
      <w:spacing w:before="240"/>
      <w:contextualSpacing/>
      <w:outlineLvl w:val="0"/>
    </w:pPr>
    <w:rPr>
      <w:color w:val="1E4164" w:themeColor="accent1"/>
    </w:rPr>
  </w:style>
  <w:style w:type="paragraph" w:styleId="Heading2">
    <w:name w:val="heading 2"/>
    <w:basedOn w:val="Heading1"/>
    <w:next w:val="BodyText"/>
    <w:link w:val="Heading2Char"/>
    <w:autoRedefine/>
    <w:qFormat/>
    <w:rsid w:val="002940B6"/>
    <w:pPr>
      <w:keepNext/>
      <w:numPr>
        <w:ilvl w:val="1"/>
        <w:numId w:val="1"/>
      </w:numPr>
      <w:spacing w:before="120"/>
      <w:outlineLvl w:val="1"/>
    </w:pPr>
  </w:style>
  <w:style w:type="paragraph" w:styleId="Heading3">
    <w:name w:val="heading 3"/>
    <w:basedOn w:val="Heading1"/>
    <w:next w:val="BodyText"/>
    <w:autoRedefine/>
    <w:qFormat/>
    <w:rsid w:val="00FA4989"/>
    <w:pPr>
      <w:numPr>
        <w:ilvl w:val="2"/>
        <w:numId w:val="1"/>
      </w:numPr>
      <w:tabs>
        <w:tab w:val="left" w:pos="880"/>
      </w:tabs>
      <w:spacing w:before="120"/>
      <w:outlineLvl w:val="2"/>
    </w:pPr>
  </w:style>
  <w:style w:type="paragraph" w:styleId="Heading4">
    <w:name w:val="heading 4"/>
    <w:basedOn w:val="Heading1"/>
    <w:next w:val="BodyText"/>
    <w:link w:val="Heading4Char"/>
    <w:autoRedefine/>
    <w:unhideWhenUsed/>
    <w:qFormat/>
    <w:rsid w:val="00FA4989"/>
    <w:pPr>
      <w:numPr>
        <w:ilvl w:val="3"/>
        <w:numId w:val="1"/>
      </w:numPr>
      <w:spacing w:before="120"/>
      <w:outlineLvl w:val="3"/>
    </w:pPr>
  </w:style>
  <w:style w:type="paragraph" w:styleId="Heading5">
    <w:name w:val="heading 5"/>
    <w:basedOn w:val="Normal"/>
    <w:next w:val="Normal"/>
    <w:link w:val="Heading5Char"/>
    <w:semiHidden/>
    <w:unhideWhenUsed/>
    <w:qFormat/>
    <w:rsid w:val="00F22B32"/>
    <w:pPr>
      <w:keepNext/>
      <w:keepLines/>
      <w:numPr>
        <w:ilvl w:val="4"/>
        <w:numId w:val="1"/>
      </w:numPr>
      <w:spacing w:before="200"/>
      <w:outlineLvl w:val="4"/>
    </w:pPr>
    <w:rPr>
      <w:rFonts w:asciiTheme="majorHAnsi" w:eastAsiaTheme="majorEastAsia" w:hAnsiTheme="majorHAnsi" w:cstheme="majorBidi"/>
      <w:color w:val="0F2031" w:themeColor="accent1" w:themeShade="7F"/>
    </w:rPr>
  </w:style>
  <w:style w:type="paragraph" w:styleId="Heading6">
    <w:name w:val="heading 6"/>
    <w:basedOn w:val="Normal"/>
    <w:next w:val="Normal"/>
    <w:link w:val="Heading6Char"/>
    <w:semiHidden/>
    <w:unhideWhenUsed/>
    <w:qFormat/>
    <w:rsid w:val="00F22B32"/>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semiHidden/>
    <w:unhideWhenUsed/>
    <w:qFormat/>
    <w:rsid w:val="00F22B3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22B32"/>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F22B32"/>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4008"/>
    <w:pPr>
      <w:tabs>
        <w:tab w:val="center" w:pos="4153"/>
        <w:tab w:val="right" w:pos="8306"/>
      </w:tabs>
    </w:pPr>
  </w:style>
  <w:style w:type="paragraph" w:styleId="Footer">
    <w:name w:val="footer"/>
    <w:basedOn w:val="BodyText"/>
    <w:link w:val="FooterChar"/>
    <w:uiPriority w:val="99"/>
    <w:rsid w:val="00CA51C0"/>
    <w:pPr>
      <w:pBdr>
        <w:top w:val="single" w:sz="4" w:space="1" w:color="948671"/>
      </w:pBdr>
      <w:tabs>
        <w:tab w:val="center" w:pos="4536"/>
        <w:tab w:val="right" w:pos="9072"/>
      </w:tabs>
      <w:spacing w:before="0" w:after="0"/>
    </w:pPr>
    <w:rPr>
      <w:caps/>
      <w:color w:val="948671"/>
      <w:sz w:val="15"/>
    </w:rPr>
  </w:style>
  <w:style w:type="paragraph" w:styleId="ListBullet">
    <w:name w:val="List Bullet"/>
    <w:basedOn w:val="BodyText"/>
    <w:rsid w:val="005E37B6"/>
  </w:style>
  <w:style w:type="character" w:styleId="PlaceholderText">
    <w:name w:val="Placeholder Text"/>
    <w:basedOn w:val="DefaultParagraphFont"/>
    <w:semiHidden/>
    <w:rsid w:val="00570485"/>
    <w:rPr>
      <w:color w:val="808080"/>
    </w:rPr>
  </w:style>
  <w:style w:type="paragraph" w:styleId="ListBullet2">
    <w:name w:val="List Bullet 2"/>
    <w:basedOn w:val="ListBullet"/>
    <w:rsid w:val="005E37B6"/>
    <w:pPr>
      <w:numPr>
        <w:numId w:val="6"/>
      </w:numPr>
    </w:pPr>
  </w:style>
  <w:style w:type="paragraph" w:styleId="ListBullet3">
    <w:name w:val="List Bullet 3"/>
    <w:basedOn w:val="ListBullet"/>
    <w:rsid w:val="005E37B6"/>
    <w:pPr>
      <w:numPr>
        <w:numId w:val="7"/>
      </w:numPr>
    </w:pPr>
  </w:style>
  <w:style w:type="paragraph" w:styleId="ListNumber">
    <w:name w:val="List Number"/>
    <w:basedOn w:val="BodyText"/>
    <w:rsid w:val="00CB3186"/>
    <w:pPr>
      <w:numPr>
        <w:numId w:val="3"/>
      </w:numPr>
    </w:pPr>
  </w:style>
  <w:style w:type="paragraph" w:styleId="ListNumber2">
    <w:name w:val="List Number 2"/>
    <w:basedOn w:val="ListNumber"/>
    <w:uiPriority w:val="99"/>
    <w:rsid w:val="00CB3186"/>
    <w:pPr>
      <w:numPr>
        <w:numId w:val="4"/>
      </w:numPr>
    </w:pPr>
  </w:style>
  <w:style w:type="paragraph" w:styleId="ListNumber3">
    <w:name w:val="List Number 3"/>
    <w:basedOn w:val="ListNumber"/>
    <w:uiPriority w:val="99"/>
    <w:rsid w:val="00CB3186"/>
    <w:pPr>
      <w:numPr>
        <w:numId w:val="5"/>
      </w:numPr>
    </w:pPr>
  </w:style>
  <w:style w:type="table" w:styleId="TableGrid">
    <w:name w:val="Table Grid"/>
    <w:basedOn w:val="TableNormal"/>
    <w:uiPriority w:val="59"/>
    <w:rsid w:val="002C56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CA51C0"/>
    <w:rPr>
      <w:rFonts w:asciiTheme="minorHAnsi" w:hAnsiTheme="minorHAnsi"/>
      <w:caps/>
      <w:color w:val="948671"/>
      <w:sz w:val="15"/>
    </w:rPr>
  </w:style>
  <w:style w:type="paragraph" w:styleId="Title">
    <w:name w:val="Title"/>
    <w:basedOn w:val="BodyText"/>
    <w:next w:val="BodyText"/>
    <w:link w:val="TitleChar"/>
    <w:qFormat/>
    <w:rsid w:val="001C1BE0"/>
    <w:pPr>
      <w:ind w:left="851" w:hanging="851"/>
    </w:pPr>
    <w:rPr>
      <w:color w:val="1E4164" w:themeColor="accent1"/>
      <w:sz w:val="36"/>
      <w:szCs w:val="36"/>
    </w:rPr>
  </w:style>
  <w:style w:type="character" w:customStyle="1" w:styleId="TitleChar">
    <w:name w:val="Title Char"/>
    <w:basedOn w:val="DefaultParagraphFont"/>
    <w:link w:val="Title"/>
    <w:rsid w:val="001C1BE0"/>
    <w:rPr>
      <w:rFonts w:asciiTheme="minorHAnsi" w:hAnsiTheme="minorHAnsi"/>
      <w:color w:val="1E4164" w:themeColor="accent1"/>
      <w:sz w:val="36"/>
      <w:szCs w:val="36"/>
    </w:rPr>
  </w:style>
  <w:style w:type="character" w:customStyle="1" w:styleId="Heading4Char">
    <w:name w:val="Heading 4 Char"/>
    <w:basedOn w:val="DefaultParagraphFont"/>
    <w:link w:val="Heading4"/>
    <w:rsid w:val="00FA4989"/>
    <w:rPr>
      <w:rFonts w:asciiTheme="minorHAnsi" w:hAnsiTheme="minorHAnsi"/>
      <w:color w:val="1E4164" w:themeColor="accent1"/>
      <w:sz w:val="22"/>
    </w:rPr>
  </w:style>
  <w:style w:type="character" w:customStyle="1" w:styleId="Heading5Char">
    <w:name w:val="Heading 5 Char"/>
    <w:basedOn w:val="DefaultParagraphFont"/>
    <w:link w:val="Heading5"/>
    <w:semiHidden/>
    <w:rsid w:val="00F22B32"/>
    <w:rPr>
      <w:rFonts w:asciiTheme="majorHAnsi" w:eastAsiaTheme="majorEastAsia" w:hAnsiTheme="majorHAnsi" w:cstheme="majorBidi"/>
      <w:color w:val="0F2031" w:themeColor="accent1" w:themeShade="7F"/>
    </w:rPr>
  </w:style>
  <w:style w:type="character" w:customStyle="1" w:styleId="Heading6Char">
    <w:name w:val="Heading 6 Char"/>
    <w:basedOn w:val="DefaultParagraphFont"/>
    <w:link w:val="Heading6"/>
    <w:semiHidden/>
    <w:rsid w:val="00F22B32"/>
    <w:rPr>
      <w:rFonts w:asciiTheme="majorHAnsi" w:eastAsiaTheme="majorEastAsia" w:hAnsiTheme="majorHAnsi" w:cstheme="majorBidi"/>
      <w:i/>
      <w:iCs/>
      <w:color w:val="0F2031" w:themeColor="accent1" w:themeShade="7F"/>
    </w:rPr>
  </w:style>
  <w:style w:type="character" w:customStyle="1" w:styleId="Heading7Char">
    <w:name w:val="Heading 7 Char"/>
    <w:basedOn w:val="DefaultParagraphFont"/>
    <w:link w:val="Heading7"/>
    <w:semiHidden/>
    <w:rsid w:val="00F22B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F22B3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22B32"/>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763D25"/>
    <w:pPr>
      <w:spacing w:before="120" w:after="120"/>
    </w:pPr>
    <w:rPr>
      <w:sz w:val="22"/>
    </w:rPr>
  </w:style>
  <w:style w:type="character" w:customStyle="1" w:styleId="BodyTextChar">
    <w:name w:val="Body Text Char"/>
    <w:basedOn w:val="DefaultParagraphFont"/>
    <w:link w:val="BodyText"/>
    <w:rsid w:val="00763D25"/>
    <w:rPr>
      <w:rFonts w:asciiTheme="minorHAnsi" w:hAnsiTheme="minorHAnsi"/>
      <w:sz w:val="22"/>
    </w:rPr>
  </w:style>
  <w:style w:type="table" w:customStyle="1" w:styleId="AEMO09Tablestyle">
    <w:name w:val="AEMO09 Table style"/>
    <w:basedOn w:val="TableNormal"/>
    <w:uiPriority w:val="99"/>
    <w:qFormat/>
    <w:rsid w:val="00216CD6"/>
    <w:rPr>
      <w:rFonts w:ascii="Arial" w:hAnsi="Arial"/>
      <w:sz w:val="21"/>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2F7FE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character" w:customStyle="1" w:styleId="Heading2Char">
    <w:name w:val="Heading 2 Char"/>
    <w:basedOn w:val="DefaultParagraphFont"/>
    <w:link w:val="Heading2"/>
    <w:rsid w:val="002940B6"/>
    <w:rPr>
      <w:rFonts w:asciiTheme="minorHAnsi" w:hAnsiTheme="minorHAnsi"/>
      <w:color w:val="1E4164" w:themeColor="accent1"/>
      <w:sz w:val="22"/>
    </w:rPr>
  </w:style>
  <w:style w:type="paragraph" w:styleId="BalloonText">
    <w:name w:val="Balloon Text"/>
    <w:basedOn w:val="Normal"/>
    <w:link w:val="BalloonTextChar"/>
    <w:rsid w:val="00CB3186"/>
    <w:rPr>
      <w:rFonts w:ascii="Tahoma" w:hAnsi="Tahoma" w:cs="Tahoma"/>
      <w:sz w:val="16"/>
      <w:szCs w:val="16"/>
    </w:rPr>
  </w:style>
  <w:style w:type="character" w:customStyle="1" w:styleId="BalloonTextChar">
    <w:name w:val="Balloon Text Char"/>
    <w:basedOn w:val="DefaultParagraphFont"/>
    <w:link w:val="BalloonText"/>
    <w:rsid w:val="00CB3186"/>
    <w:rPr>
      <w:rFonts w:ascii="Tahoma" w:hAnsi="Tahoma" w:cs="Tahoma"/>
      <w:sz w:val="16"/>
      <w:szCs w:val="16"/>
    </w:rPr>
  </w:style>
  <w:style w:type="paragraph" w:customStyle="1" w:styleId="DataStyle">
    <w:name w:val="Data Style"/>
    <w:basedOn w:val="BodyText"/>
    <w:next w:val="BodyText"/>
    <w:qFormat/>
    <w:rsid w:val="00216CD6"/>
    <w:rPr>
      <w:caps/>
      <w:color w:val="1E4164" w:themeColor="accent1"/>
      <w:sz w:val="24"/>
      <w:szCs w:val="22"/>
    </w:rPr>
  </w:style>
  <w:style w:type="paragraph" w:customStyle="1" w:styleId="DataStyle2">
    <w:name w:val="Data Style 2"/>
    <w:basedOn w:val="DataStyle"/>
    <w:qFormat/>
    <w:rsid w:val="00216CD6"/>
    <w:rPr>
      <w:sz w:val="19"/>
    </w:rPr>
  </w:style>
  <w:style w:type="paragraph" w:customStyle="1" w:styleId="AttachmentListNumber">
    <w:name w:val="Attachment List Number"/>
    <w:basedOn w:val="ListNumber"/>
    <w:next w:val="BodyText"/>
    <w:qFormat/>
    <w:rsid w:val="005715FA"/>
    <w:pPr>
      <w:numPr>
        <w:numId w:val="2"/>
      </w:numPr>
    </w:pPr>
    <w:rPr>
      <w:caps/>
      <w:color w:val="1E4164" w:themeColor="accent1"/>
      <w:sz w:val="19"/>
      <w:szCs w:val="19"/>
    </w:rPr>
  </w:style>
  <w:style w:type="paragraph" w:customStyle="1" w:styleId="FooterFirst">
    <w:name w:val="Footer First"/>
    <w:basedOn w:val="DataStyle"/>
    <w:next w:val="BodyText"/>
    <w:qFormat/>
    <w:rsid w:val="0073096D"/>
    <w:pPr>
      <w:spacing w:before="0" w:after="60"/>
    </w:pPr>
    <w:rPr>
      <w:color w:val="948671"/>
      <w:sz w:val="15"/>
      <w:szCs w:val="16"/>
    </w:rPr>
  </w:style>
  <w:style w:type="paragraph" w:customStyle="1" w:styleId="GoldLine">
    <w:name w:val="Gold Line"/>
    <w:basedOn w:val="BodyText"/>
    <w:qFormat/>
    <w:rsid w:val="00317A98"/>
    <w:pPr>
      <w:spacing w:after="240"/>
    </w:pPr>
  </w:style>
  <w:style w:type="character" w:styleId="CommentReference">
    <w:name w:val="annotation reference"/>
    <w:basedOn w:val="DefaultParagraphFont"/>
    <w:rsid w:val="004409F1"/>
    <w:rPr>
      <w:sz w:val="16"/>
      <w:szCs w:val="16"/>
    </w:rPr>
  </w:style>
  <w:style w:type="paragraph" w:styleId="CommentText">
    <w:name w:val="annotation text"/>
    <w:basedOn w:val="Normal"/>
    <w:link w:val="CommentTextChar"/>
    <w:rsid w:val="004409F1"/>
  </w:style>
  <w:style w:type="character" w:customStyle="1" w:styleId="CommentTextChar">
    <w:name w:val="Comment Text Char"/>
    <w:basedOn w:val="DefaultParagraphFont"/>
    <w:link w:val="CommentText"/>
    <w:rsid w:val="004409F1"/>
    <w:rPr>
      <w:rFonts w:asciiTheme="minorHAnsi" w:hAnsiTheme="minorHAnsi"/>
    </w:rPr>
  </w:style>
  <w:style w:type="paragraph" w:styleId="CommentSubject">
    <w:name w:val="annotation subject"/>
    <w:basedOn w:val="CommentText"/>
    <w:next w:val="CommentText"/>
    <w:link w:val="CommentSubjectChar"/>
    <w:rsid w:val="004409F1"/>
    <w:rPr>
      <w:b/>
      <w:bCs/>
    </w:rPr>
  </w:style>
  <w:style w:type="character" w:customStyle="1" w:styleId="CommentSubjectChar">
    <w:name w:val="Comment Subject Char"/>
    <w:basedOn w:val="CommentTextChar"/>
    <w:link w:val="CommentSubject"/>
    <w:rsid w:val="004409F1"/>
    <w:rPr>
      <w:rFonts w:asciiTheme="minorHAnsi" w:hAnsiTheme="minorHAnsi"/>
      <w:b/>
      <w:bCs/>
    </w:rPr>
  </w:style>
  <w:style w:type="paragraph" w:styleId="ListParagraph">
    <w:name w:val="List Paragraph"/>
    <w:basedOn w:val="Normal"/>
    <w:uiPriority w:val="34"/>
    <w:qFormat/>
    <w:rsid w:val="008D35B9"/>
    <w:pPr>
      <w:ind w:left="720"/>
      <w:contextualSpacing/>
    </w:pPr>
    <w:rPr>
      <w:rFonts w:ascii="Arial" w:hAnsi="Arial"/>
      <w:sz w:val="22"/>
      <w:szCs w:val="24"/>
    </w:rPr>
  </w:style>
  <w:style w:type="paragraph" w:customStyle="1" w:styleId="Default">
    <w:name w:val="Default"/>
    <w:rsid w:val="00676235"/>
    <w:pPr>
      <w:autoSpaceDE w:val="0"/>
      <w:autoSpaceDN w:val="0"/>
      <w:adjustRightInd w:val="0"/>
    </w:pPr>
    <w:rPr>
      <w:rFonts w:ascii="Arial" w:eastAsiaTheme="minorHAnsi" w:hAnsi="Arial" w:cs="Arial"/>
      <w:color w:val="000000"/>
      <w:sz w:val="24"/>
      <w:szCs w:val="24"/>
      <w:lang w:eastAsia="en-US"/>
    </w:rPr>
  </w:style>
  <w:style w:type="character" w:styleId="Hyperlink">
    <w:name w:val="Hyperlink"/>
    <w:basedOn w:val="DefaultParagraphFont"/>
    <w:unhideWhenUsed/>
    <w:rsid w:val="008C159F"/>
    <w:rPr>
      <w:color w:val="CB7E80" w:themeColor="hyperlink"/>
      <w:u w:val="single"/>
    </w:rPr>
  </w:style>
  <w:style w:type="character" w:styleId="UnresolvedMention">
    <w:name w:val="Unresolved Mention"/>
    <w:basedOn w:val="DefaultParagraphFont"/>
    <w:uiPriority w:val="99"/>
    <w:semiHidden/>
    <w:unhideWhenUsed/>
    <w:rsid w:val="002D30A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37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luke.stevens@aemo.com.au" TargetMode="External"/><Relationship Id="rId23"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F%20Paper%20Template%20201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36FFCB257840C0A5454B9B48FD8B61"/>
        <w:category>
          <w:name w:val="General"/>
          <w:gallery w:val="placeholder"/>
        </w:category>
        <w:types>
          <w:type w:val="bbPlcHdr"/>
        </w:types>
        <w:behaviors>
          <w:behavior w:val="content"/>
        </w:behaviors>
        <w:guid w:val="{999A0970-BA4A-482A-BD37-0E19C8AD8855}"/>
      </w:docPartPr>
      <w:docPartBody>
        <w:p w:rsidR="001A2788" w:rsidRDefault="001D0DB7" w:rsidP="001D0DB7">
          <w:pPr>
            <w:pStyle w:val="6B36FFCB257840C0A5454B9B48FD8B61"/>
          </w:pPr>
          <w:r w:rsidRPr="00911ED3">
            <w:t>ENTER AGENDA ITEM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E4E"/>
    <w:rsid w:val="001311B7"/>
    <w:rsid w:val="001A2788"/>
    <w:rsid w:val="001D0DB7"/>
    <w:rsid w:val="00222177"/>
    <w:rsid w:val="0023122B"/>
    <w:rsid w:val="00333F7F"/>
    <w:rsid w:val="00446DE4"/>
    <w:rsid w:val="004F3E4E"/>
    <w:rsid w:val="00515ACF"/>
    <w:rsid w:val="005C2864"/>
    <w:rsid w:val="005C2BE8"/>
    <w:rsid w:val="007A56C1"/>
    <w:rsid w:val="00884363"/>
    <w:rsid w:val="008D1BFA"/>
    <w:rsid w:val="0093465A"/>
    <w:rsid w:val="00953588"/>
    <w:rsid w:val="00AB5B16"/>
    <w:rsid w:val="00B013D6"/>
    <w:rsid w:val="00CC4024"/>
    <w:rsid w:val="00CC6C04"/>
    <w:rsid w:val="00EA2C01"/>
    <w:rsid w:val="00EF5833"/>
    <w:rsid w:val="00F155D5"/>
    <w:rsid w:val="00FC1C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7AC68A90A54A79B10460BAA3842E9D">
    <w:name w:val="917AC68A90A54A79B10460BAA3842E9D"/>
  </w:style>
  <w:style w:type="paragraph" w:customStyle="1" w:styleId="3CDEAC168F5944298CE898A4807CE36F">
    <w:name w:val="3CDEAC168F5944298CE898A4807CE36F"/>
    <w:rsid w:val="001D0DB7"/>
  </w:style>
  <w:style w:type="paragraph" w:customStyle="1" w:styleId="6B36FFCB257840C0A5454B9B48FD8B61">
    <w:name w:val="6B36FFCB257840C0A5454B9B48FD8B61"/>
    <w:rsid w:val="001D0D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2018-10-09T00:00:00</PublishDate>
  <Abstract/>
  <CompanyAddress/>
  <CompanyPhone/>
  <CompanyFax/>
  <CompanyEmail/>
</CoverPage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325A73D3638BC84CB4D0BFC4A9FC6FA2" ma:contentTypeVersion="21" ma:contentTypeDescription="" ma:contentTypeScope="" ma:versionID="28ed32284931c28f6bb672d0cf00de5c">
  <xsd:schema xmlns:xsd="http://www.w3.org/2001/XMLSchema" xmlns:xs="http://www.w3.org/2001/XMLSchema" xmlns:p="http://schemas.microsoft.com/office/2006/metadata/properties" xmlns:ns2="a14523ce-dede-483e-883a-2d83261080bd" targetNamespace="http://schemas.microsoft.com/office/2006/metadata/properties" ma:root="true" ma:fieldsID="68546e7934d9c83c16476183431160f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f2baf17d-91b1-421c-aaef-0c2c810bb868}" ma:internalName="TaxCatchAll" ma:showField="CatchAllData"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2baf17d-91b1-421c-aaef-0c2c810bb868}" ma:internalName="TaxCatchAllLabel" ma:readOnly="true" ma:showField="CatchAllDataLabel"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Luke Stevens</DisplayName>
        <AccountId>465</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Meeting Record</TermName>
          <TermId xmlns="http://schemas.microsoft.com/office/infopath/2007/PartnerControls">8540d063-0d88-4b0f-87c5-6766fc13a82e</TermId>
        </TermInfo>
      </Terms>
    </AEMODocumentTypeTaxHTField0>
    <AEMOKeywordsTaxHTField0 xmlns="a14523ce-dede-483e-883a-2d83261080bd">
      <Terms xmlns="http://schemas.microsoft.com/office/infopath/2007/PartnerControls">
        <TermInfo xmlns="http://schemas.microsoft.com/office/infopath/2007/PartnerControls">
          <TermName xmlns="http://schemas.microsoft.com/office/infopath/2007/PartnerControls">DWGM</TermName>
          <TermId xmlns="http://schemas.microsoft.com/office/infopath/2007/PartnerControls">f8680ad0-bef9-4947-8cf4-685f60684e0e</TermId>
        </TermInfo>
      </Terms>
    </AEMOKeywordsTaxHTField0>
    <TaxCatchAll xmlns="a14523ce-dede-483e-883a-2d83261080bd">
      <Value>64</Value>
      <Value>3</Value>
    </TaxCatchAll>
    <AEMODescription xmlns="a14523ce-dede-483e-883a-2d83261080bd" xsi:nil="true"/>
    <_dlc_DocId xmlns="a14523ce-dede-483e-883a-2d83261080bd">PROJECT-56-6478</_dlc_DocId>
    <_dlc_DocIdUrl xmlns="a14523ce-dede-483e-883a-2d83261080bd">
      <Url>http://sharedocs/sites/so/gso/_layouts/15/DocIdRedir.aspx?ID=PROJECT-56-6478</Url>
      <Description>PROJECT-56-6478</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14FEC4-427D-442C-AE3A-2E86AEBE654D}">
  <ds:schemaRefs>
    <ds:schemaRef ds:uri="Microsoft.SharePoint.Taxonomy.ContentTypeSync"/>
  </ds:schemaRefs>
</ds:datastoreItem>
</file>

<file path=customXml/itemProps3.xml><?xml version="1.0" encoding="utf-8"?>
<ds:datastoreItem xmlns:ds="http://schemas.openxmlformats.org/officeDocument/2006/customXml" ds:itemID="{D3C0C205-E5C8-4B48-9AC5-B11ABF156FC3}">
  <ds:schemaRefs>
    <ds:schemaRef ds:uri="http://schemas.microsoft.com/sharepoint/events"/>
  </ds:schemaRefs>
</ds:datastoreItem>
</file>

<file path=customXml/itemProps4.xml><?xml version="1.0" encoding="utf-8"?>
<ds:datastoreItem xmlns:ds="http://schemas.openxmlformats.org/officeDocument/2006/customXml" ds:itemID="{58690286-F157-4F8B-83D9-EE1F81F05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3CAEAD-79FF-4F30-B8EA-DE8A4B4FC111}">
  <ds:schemaRefs>
    <ds:schemaRef ds:uri="http://schemas.microsoft.com/office/2006/metadata/customXsn"/>
  </ds:schemaRefs>
</ds:datastoreItem>
</file>

<file path=customXml/itemProps6.xml><?xml version="1.0" encoding="utf-8"?>
<ds:datastoreItem xmlns:ds="http://schemas.openxmlformats.org/officeDocument/2006/customXml" ds:itemID="{7847ABFE-3ED6-4E6E-AB0D-2B232D38F9B0}">
  <ds:schemaRefs>
    <ds:schemaRef ds:uri="http://schemas.microsoft.com/sharepoint/v3/contenttype/forms"/>
  </ds:schemaRefs>
</ds:datastoreItem>
</file>

<file path=customXml/itemProps7.xml><?xml version="1.0" encoding="utf-8"?>
<ds:datastoreItem xmlns:ds="http://schemas.openxmlformats.org/officeDocument/2006/customXml" ds:itemID="{6A9995A2-27AD-4638-8485-EF4BADF766FD}">
  <ds:schemaRefs>
    <ds:schemaRef ds:uri="http://schemas.microsoft.com/office/2006/metadata/properties"/>
    <ds:schemaRef ds:uri="http://schemas.microsoft.com/office/infopath/2007/PartnerControls"/>
    <ds:schemaRef ds:uri="a14523ce-dede-483e-883a-2d83261080bd"/>
  </ds:schemaRefs>
</ds:datastoreItem>
</file>

<file path=customXml/itemProps8.xml><?xml version="1.0" encoding="utf-8"?>
<ds:datastoreItem xmlns:ds="http://schemas.openxmlformats.org/officeDocument/2006/customXml" ds:itemID="{B1CA8B62-2747-4676-8BBC-0FB8E07D9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CF Paper Template 2015</Template>
  <TotalTime>3</TotalTime>
  <Pages>9</Pages>
  <Words>2751</Words>
  <Characters>15686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Paper X. MIBB Operating Schedule Report - Suballocation Change</vt:lpstr>
    </vt:vector>
  </TitlesOfParts>
  <Company>AEMO</Company>
  <LinksUpToDate>false</LinksUpToDate>
  <CharactersWithSpaces>18401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X. MIBB Operating Schedule Report - Suballocation Change</dc:title>
  <dc:creator>Luke Garland</dc:creator>
  <cp:keywords>7</cp:keywords>
  <cp:lastModifiedBy>Hayley George</cp:lastModifiedBy>
  <cp:revision>4</cp:revision>
  <cp:lastPrinted>2018-10-01T04:06:00Z</cp:lastPrinted>
  <dcterms:created xsi:type="dcterms:W3CDTF">2018-10-01T23:59:00Z</dcterms:created>
  <dcterms:modified xsi:type="dcterms:W3CDTF">2018-10-02T00:03:00Z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0x0101009BE89D58CAF0934CA32A20BCFFD353DC00325A73D3638BC84CB4D0BFC4A9FC6FA2</vt:lpwstr>
  </property>
  <property fmtid="{D5CDD505-2E9C-101B-9397-08002B2CF9AE}" pid="3" name="_dlc_DocIdItemGuid">
    <vt:lpwstr>a592dd2f-286d-4dca-af00-1ad3ed1aadd6</vt:lpwstr>
  </property>
  <property fmtid="{D5CDD505-2E9C-101B-9397-08002B2CF9AE}" pid="4" name="AEMODocumentType">
    <vt:lpwstr>3;#Meeting Record|8540d063-0d88-4b0f-87c5-6766fc13a82e</vt:lpwstr>
  </property>
  <property fmtid="{D5CDD505-2E9C-101B-9397-08002B2CF9AE}" pid="5" name="AEMOKeywords">
    <vt:lpwstr>64;#DWGM|f8680ad0-bef9-4947-8cf4-685f60684e0e</vt:lpwstr>
  </property>
</Properties>
</file>